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  <w:jc w:val="center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28"/>
        </w:pBdr>
      </w:pPr>
      <w:r>
        <w:rPr>
          <w:rFonts w:ascii="Times New Roman" w:hAnsi="Times New Roman"/>
          <w:sz w:val="28"/>
          <w:szCs w:val="28"/>
        </w:rPr>
        <w:t xml:space="preserve">Р О С С И Й С К А Я   Ф Е Д Е Р А Ц И 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jc w:val="center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28"/>
        </w:pBdr>
      </w:pPr>
      <w:r>
        <w:rPr>
          <w:rFonts w:ascii="Times New Roman" w:hAnsi="Times New Roman"/>
          <w:sz w:val="28"/>
          <w:szCs w:val="28"/>
        </w:rPr>
        <w:t xml:space="preserve">Б Е Л Г О Р О Д С К А Я   О Б Л А С Т 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jc w:val="center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28"/>
        </w:pBdr>
      </w:pPr>
      <w:r>
        <w:rPr>
          <w:rFonts w:ascii="Times New Roman" w:hAnsi="Times New Roman"/>
          <w:sz w:val="28"/>
          <w:szCs w:val="28"/>
        </w:rPr>
        <w:t xml:space="preserve">МУНИЦИПАЛЬНЫЙ  РАЙОН  «ВЕЙДЕЛЕВСКИЙ  РАЙОН» </w:t>
        <w:br w:type="textWrapping" w:clear="all"/>
      </w:r>
      <w:r>
        <w:rPr>
          <w:rFonts w:ascii="Times New Roman" w:hAnsi="Times New Roman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40664" cy="891540"/>
                <wp:effectExtent l="0" t="0" r="0" b="0"/>
                <wp:docPr id="2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740664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8.32pt;height:70.2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АДМИНИСТРАЦИЯ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jc w:val="center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28"/>
        </w:pBd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-70484</wp:posOffset>
                </wp:positionH>
                <wp:positionV relativeFrom="paragraph">
                  <wp:posOffset>15240</wp:posOffset>
                </wp:positionV>
                <wp:extent cx="0" cy="0"/>
                <wp:effectExtent l="0" t="0" r="0" b="0"/>
                <wp:wrapNone/>
                <wp:docPr id="3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524288;o:allowoverlap:true;o:allowincell:true;mso-position-horizontal-relative:text;margin-left:-5.55pt;mso-position-horizontal:absolute;mso-position-vertical-relative:text;margin-top:1.20pt;mso-position-vertical:absolute;width:0.00pt;height:0.00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100000,100000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БЕЛОКОЛОДЕЗСКОГО</w:t>
      </w:r>
      <w:r>
        <w:rPr>
          <w:rFonts w:ascii="Times New Roman" w:hAnsi="Times New Roman"/>
          <w:sz w:val="28"/>
          <w:szCs w:val="28"/>
        </w:rPr>
        <w:t xml:space="preserve"> СЕЛЬСКОГО 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28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jc w:val="center"/>
        <w:spacing w:after="0"/>
        <w:rPr>
          <w:rFonts w:ascii="Times New Roman" w:hAnsi="Times New Roman"/>
          <w:b/>
          <w:sz w:val="28"/>
          <w:szCs w:val="28"/>
        </w:rPr>
        <w:pBdr>
          <w:top w:val="none" w:color="000000" w:sz="4" w:space="28"/>
        </w:pBdr>
      </w:pPr>
      <w:r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4"/>
        <w:jc w:val="center"/>
        <w:spacing w:after="0"/>
        <w:rPr>
          <w:rFonts w:ascii="Times New Roman" w:hAnsi="Times New Roman"/>
          <w:b/>
          <w:sz w:val="28"/>
          <w:szCs w:val="28"/>
        </w:rPr>
        <w:pBdr>
          <w:top w:val="none" w:color="000000" w:sz="4" w:space="28"/>
        </w:pBdr>
      </w:pPr>
      <w:r>
        <w:rPr>
          <w:rFonts w:ascii="Times New Roman" w:hAnsi="Times New Roman"/>
          <w:b/>
          <w:sz w:val="28"/>
          <w:szCs w:val="28"/>
        </w:rPr>
        <w:t xml:space="preserve">с.</w:t>
      </w:r>
      <w:r>
        <w:rPr>
          <w:rFonts w:ascii="Times New Roman" w:hAnsi="Times New Roman"/>
          <w:b/>
          <w:sz w:val="28"/>
          <w:szCs w:val="28"/>
        </w:rPr>
        <w:t xml:space="preserve">Белый Колодезь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4"/>
        <w:jc w:val="center"/>
        <w:spacing w:after="0"/>
        <w:rPr>
          <w:rFonts w:ascii="Times New Roman" w:hAnsi="Times New Roman"/>
          <w:sz w:val="28"/>
          <w:szCs w:val="28"/>
        </w:rPr>
        <w:pBdr>
          <w:top w:val="none" w:color="000000" w:sz="4" w:space="28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28"/>
        </w:pBdr>
      </w:pPr>
      <w:r>
        <w:rPr>
          <w:rFonts w:ascii="Times New Roman" w:hAnsi="Times New Roman"/>
          <w:sz w:val="28"/>
          <w:szCs w:val="28"/>
        </w:rPr>
        <w:t xml:space="preserve">«25» апреля</w:t>
      </w:r>
      <w:r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года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13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28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sz w:val="24"/>
          <w:szCs w:val="24"/>
        </w:rPr>
        <w:pBdr>
          <w:top w:val="none" w:color="000000" w:sz="4" w:space="28"/>
        </w:pBd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Об утверждении муниципальной программы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</w:r>
      <w:r>
        <w:rPr>
          <w:rFonts w:ascii="Times New Roman" w:hAnsi="Times New Roman" w:eastAsia="Calibri"/>
          <w:b/>
          <w:sz w:val="24"/>
          <w:szCs w:val="24"/>
        </w:rPr>
      </w:r>
    </w:p>
    <w:p>
      <w:pPr>
        <w:pStyle w:val="904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sz w:val="24"/>
          <w:szCs w:val="24"/>
        </w:rPr>
        <w:pBdr>
          <w:top w:val="none" w:color="000000" w:sz="4" w:space="28"/>
        </w:pBd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«Развитие и поддержка субъектов малого и среднего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</w:r>
      <w:r>
        <w:rPr>
          <w:rFonts w:ascii="Times New Roman" w:hAnsi="Times New Roman" w:eastAsia="Calibri"/>
          <w:b/>
          <w:sz w:val="24"/>
          <w:szCs w:val="24"/>
        </w:rPr>
      </w:r>
    </w:p>
    <w:p>
      <w:pPr>
        <w:pStyle w:val="904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sz w:val="24"/>
          <w:szCs w:val="24"/>
        </w:rPr>
        <w:pBdr>
          <w:top w:val="none" w:color="000000" w:sz="4" w:space="28"/>
        </w:pBd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предпринимательства в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Белоколодезском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сельском поселении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</w:r>
      <w:r>
        <w:rPr>
          <w:rFonts w:ascii="Times New Roman" w:hAnsi="Times New Roman" w:eastAsia="Calibri"/>
          <w:b/>
          <w:sz w:val="24"/>
          <w:szCs w:val="24"/>
        </w:rPr>
      </w:r>
    </w:p>
    <w:p>
      <w:pPr>
        <w:pStyle w:val="904"/>
        <w:spacing w:after="0" w:line="240" w:lineRule="auto"/>
        <w:rPr>
          <w:rFonts w:ascii="Times New Roman" w:hAnsi="Times New Roman"/>
          <w:b/>
          <w:sz w:val="24"/>
          <w:szCs w:val="24"/>
        </w:rPr>
        <w:pBdr>
          <w:top w:val="none" w:color="000000" w:sz="4" w:space="28"/>
        </w:pBd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на 202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5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-202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7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 годы»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4"/>
        <w:spacing w:after="0" w:line="240" w:lineRule="auto"/>
        <w:rPr>
          <w:rFonts w:ascii="Times New Roman" w:hAnsi="Times New Roman"/>
          <w:b/>
          <w:sz w:val="24"/>
          <w:szCs w:val="24"/>
        </w:rPr>
        <w:pBdr>
          <w:top w:val="none" w:color="000000" w:sz="4" w:space="28"/>
        </w:pBd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38"/>
        <w:ind w:firstLine="709"/>
        <w:jc w:val="both"/>
        <w:spacing w:before="0" w:beforeAutospacing="0" w:after="0" w:afterAutospacing="0"/>
        <w:shd w:val="clear" w:color="auto" w:fill="ffffff"/>
        <w:rPr>
          <w:sz w:val="24"/>
          <w:szCs w:val="24"/>
        </w:rPr>
        <w:pBdr>
          <w:top w:val="none" w:color="000000" w:sz="4" w:space="28"/>
        </w:pBdr>
      </w:pPr>
      <w:r>
        <w:rPr>
          <w:rFonts w:eastAsia="Calibri"/>
          <w:sz w:val="24"/>
          <w:szCs w:val="24"/>
          <w:lang w:eastAsia="en-US"/>
        </w:rPr>
        <w:t xml:space="preserve">На основании Федерального закона от 06.10.2003 № 131-ФЗ «Об общих принципах организации м</w:t>
      </w:r>
      <w:r>
        <w:rPr>
          <w:rFonts w:eastAsia="Calibri"/>
          <w:sz w:val="24"/>
          <w:szCs w:val="24"/>
          <w:lang w:eastAsia="en-US"/>
        </w:rPr>
        <w:t xml:space="preserve">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Федерации», Федерального закона от 26.07.2006 № 135-ФЗ «О защите конкуренции», руководствуясь Уставом </w:t>
      </w:r>
      <w:r>
        <w:rPr>
          <w:rFonts w:eastAsia="Calibri"/>
          <w:sz w:val="24"/>
          <w:szCs w:val="24"/>
          <w:lang w:eastAsia="en-US"/>
        </w:rPr>
        <w:t xml:space="preserve">Белоколодезского</w:t>
      </w:r>
      <w:r>
        <w:rPr>
          <w:rFonts w:eastAsia="Calibri"/>
          <w:sz w:val="24"/>
          <w:szCs w:val="24"/>
          <w:lang w:eastAsia="en-US"/>
        </w:rPr>
        <w:t xml:space="preserve"> сельского поселения муниципального района «Вейделевский район» Белгородской области, в целях реализации государственной политики, направленной на поддержку и развитие малого и среднего предпринимательства на территории </w:t>
      </w:r>
      <w:r>
        <w:rPr>
          <w:rFonts w:eastAsia="Calibri"/>
          <w:sz w:val="24"/>
          <w:szCs w:val="24"/>
          <w:lang w:eastAsia="en-US"/>
        </w:rPr>
        <w:t xml:space="preserve">Белоколодезского</w:t>
      </w:r>
      <w:r>
        <w:rPr>
          <w:rFonts w:eastAsia="Calibri"/>
          <w:sz w:val="24"/>
          <w:szCs w:val="24"/>
          <w:lang w:eastAsia="en-US"/>
        </w:rPr>
        <w:t xml:space="preserve"> сельского поселения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 о с т а н о в л я ю: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4"/>
          <w:szCs w:val="24"/>
        </w:rPr>
        <w:pBdr>
          <w:top w:val="none" w:color="000000" w:sz="4" w:space="28"/>
        </w:pBd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1. Утвердить прилагаемую муниципальную программу «Развитие и поддержка субъектов малого и среднего предпринимательства в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Белоколодезском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сельском поселении на 2025-2027 годы». </w:t>
      </w: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04"/>
        <w:contextualSpacing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  <w:pBdr>
          <w:top w:val="none" w:color="000000" w:sz="4" w:space="28"/>
        </w:pBdr>
      </w:pPr>
      <w:r>
        <w:rPr>
          <w:rFonts w:ascii="Times New Roman" w:hAnsi="Times New Roman"/>
          <w:sz w:val="24"/>
          <w:szCs w:val="24"/>
        </w:rPr>
        <w:t xml:space="preserve"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Заместителю главы администрации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Белоколодезского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Шабариной О.В. </w:t>
      </w:r>
      <w:r>
        <w:rPr>
          <w:rFonts w:ascii="Times New Roman" w:hAnsi="Times New Roman"/>
          <w:sz w:val="24"/>
          <w:szCs w:val="24"/>
        </w:rPr>
        <w:t xml:space="preserve">обнародовать настоящее постановление в общедоступных местах, установленных решением земского собрания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Белоколодезского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и разместить на официальном сайте администрации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Белоколодезского</w:t>
      </w:r>
      <w:r>
        <w:rPr>
          <w:rFonts w:ascii="Times New Roman" w:hAnsi="Times New Roman"/>
          <w:sz w:val="24"/>
          <w:szCs w:val="24"/>
        </w:rPr>
        <w:t xml:space="preserve"> сельск</w:t>
      </w:r>
      <w:r>
        <w:rPr>
          <w:rFonts w:ascii="Times New Roman" w:hAnsi="Times New Roman"/>
          <w:sz w:val="24"/>
          <w:szCs w:val="24"/>
        </w:rPr>
        <w:t xml:space="preserve">ого поселения в сети «Интернет».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4"/>
        <w:contextualSpacing/>
        <w:ind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  <w:pBdr>
          <w:top w:val="none" w:color="000000" w:sz="4" w:space="28"/>
        </w:pBd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3. Настоящее постановление вступает в силу со дня его обнародования.</w:t>
      </w: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34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  <w:pBdr>
          <w:top w:val="none" w:color="000000" w:sz="4" w:space="28"/>
        </w:pBdr>
      </w:pPr>
      <w:r>
        <w:rPr>
          <w:rFonts w:ascii="Times New Roman" w:hAnsi="Times New Roman"/>
          <w:color w:val="000000"/>
          <w:sz w:val="24"/>
          <w:szCs w:val="24"/>
        </w:rPr>
        <w:t xml:space="preserve">4. Контроль за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 xml:space="preserve">оставляю за собой.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4"/>
        <w:contextualSpacing w:val="0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  <w:pBdr>
          <w:top w:val="none" w:color="000000" w:sz="4" w:space="28"/>
        </w:pBdr>
        <w:suppressLineNumbers w:val="0"/>
      </w:pPr>
      <w:r>
        <w:rPr>
          <w:rFonts w:ascii="Times New Roman" w:hAnsi="Times New Roman"/>
          <w:b/>
          <w:sz w:val="24"/>
          <w:szCs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69280" cy="1699222"/>
                <wp:effectExtent l="0" t="0" r="0" b="0"/>
                <wp:docPr id="4" name="_x0000_i10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8623473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5669278" cy="169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46.40pt;height:133.80pt;mso-wrap-distance-left:0.00pt;mso-wrap-distance-top:0.00pt;mso-wrap-distance-right:0.00pt;mso-wrap-distance-bottom:0.00pt;rotation:0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</w:r>
      <w:r/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4"/>
        <w:spacing w:after="0" w:line="240" w:lineRule="auto"/>
        <w:rPr>
          <w:rFonts w:ascii="Times New Roman" w:hAnsi="Times New Roman"/>
          <w:b/>
          <w:sz w:val="28"/>
          <w:szCs w:val="28"/>
        </w:rPr>
        <w:pBdr>
          <w:top w:val="none" w:color="000000" w:sz="4" w:space="28"/>
        </w:pBdr>
      </w:pPr>
      <w:r>
        <w:rPr>
          <w:rFonts w:ascii="Times New Roman" w:hAnsi="Times New Roman"/>
          <w:b/>
          <w:sz w:val="28"/>
          <w:szCs w:val="28"/>
        </w:rPr>
      </w:r>
      <w:r/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pPr w:horzAnchor="margin" w:tblpXSpec="right" w:vertAnchor="margin" w:tblpY="-450" w:leftFromText="180" w:topFromText="0" w:rightFromText="180" w:bottomFromText="0"/>
        <w:tblW w:w="449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99"/>
      </w:tblGrid>
      <w:tr>
        <w:trPr>
          <w:trHeight w:val="17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  <w:framePr w:hSpace="180" w:wrap="around" w:vAnchor="margin" w:hAnchor="margin" w:xAlign="right" w:y="-45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04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  <w:framePr w:hSpace="180" w:wrap="around" w:vAnchor="margin" w:hAnchor="margin" w:xAlign="right" w:y="-45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04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  <w:framePr w:hSpace="180" w:wrap="around" w:vAnchor="margin" w:hAnchor="margin" w:xAlign="right" w:y="-45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постановлением администрации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Белоколодезского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                                             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25 апреля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2025 года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904"/>
        <w:ind w:firstLine="709"/>
        <w:jc w:val="center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</w:p>
    <w:p>
      <w:pPr>
        <w:pStyle w:val="904"/>
        <w:ind w:firstLine="709"/>
        <w:jc w:val="center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</w:p>
    <w:p>
      <w:pPr>
        <w:pStyle w:val="904"/>
        <w:ind w:firstLine="709"/>
        <w:jc w:val="center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bCs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Муниципальная программа «Развитие и поддержка субъектов малого и среднего предпринимательства в 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Белоколодезском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  сельском поселении на 202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5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-202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7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 годы»</w:t>
      </w:r>
      <w:r>
        <w:rPr>
          <w:rFonts w:ascii="Times New Roman" w:hAnsi="Times New Roman" w:eastAsia="Calibri"/>
          <w:b/>
          <w:bCs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b/>
          <w:bCs/>
          <w:sz w:val="28"/>
          <w:szCs w:val="28"/>
          <w:highlight w:val="none"/>
          <w:lang w:eastAsia="en-US"/>
        </w:rPr>
      </w:r>
    </w:p>
    <w:p>
      <w:pPr>
        <w:pStyle w:val="904"/>
        <w:ind w:firstLine="709"/>
        <w:jc w:val="center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</w:p>
    <w:p>
      <w:pPr>
        <w:pStyle w:val="904"/>
        <w:ind w:firstLine="709"/>
        <w:jc w:val="center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ПАСПОРТ МУНИЦИПАЛЬНОЙ ПРОГРАММЫ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«Развитие и поддержка субъектов малого и среднего предпринимательства в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Белоколодезском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сельском поселении на 202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5-2027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годы»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  <w:gridCol w:w="59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pStyle w:val="904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Полное наименование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9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«Развитие и поддержка субъектов малого и среднего предпринимательства в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Белоколодезском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сельском поселении на 202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-202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годы» (далее – Программа)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Ответственный исполнитель муниципальной программы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pStyle w:val="904"/>
              <w:ind w:firstLine="709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9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eastAsia="Calibri"/>
                <w:sz w:val="28"/>
                <w:lang w:eastAsia="en-US"/>
              </w:rPr>
              <w:t xml:space="preserve">Белоколодезского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сельского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pStyle w:val="904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поселени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я муниципального района «Вейделев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ский район» Белгородской области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Соисполнители муниципальной программы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pStyle w:val="904"/>
              <w:ind w:firstLine="709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9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Организации, образующие инфраструктуру поддержки субъектов малого и среднего предпринимательства, юридические и физические лица – предприниматели </w:t>
            </w:r>
            <w:r>
              <w:rPr>
                <w:rFonts w:ascii="Times New Roman" w:hAnsi="Times New Roman" w:eastAsia="Calibri"/>
                <w:sz w:val="28"/>
                <w:lang w:eastAsia="en-US"/>
              </w:rPr>
              <w:t xml:space="preserve">Белоколодезского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сельского поселения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Участники муниципальной программы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pStyle w:val="904"/>
              <w:ind w:firstLine="709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9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eastAsia="Calibri"/>
                <w:sz w:val="28"/>
                <w:lang w:eastAsia="en-US"/>
              </w:rPr>
              <w:t xml:space="preserve">Белоколодезского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сельского поселения, организации, образующие инфраструктуру поддержки субъектов малого и среднего предпринимательства, юридические и физические лица – предприниматели </w:t>
            </w:r>
            <w:r>
              <w:rPr>
                <w:rFonts w:ascii="Times New Roman" w:hAnsi="Times New Roman" w:eastAsia="Calibri"/>
                <w:sz w:val="28"/>
                <w:lang w:eastAsia="en-US"/>
              </w:rPr>
              <w:t xml:space="preserve">Белоколодезского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Подпрограммы муниципальной программы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9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Не предусмотрены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pStyle w:val="904"/>
              <w:ind w:firstLine="709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Ведомственные целевые программы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9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Не предусмотрены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pStyle w:val="904"/>
              <w:ind w:firstLine="709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Цели муниципальной программы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pStyle w:val="904"/>
              <w:ind w:firstLine="709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9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Создание на территории </w:t>
            </w:r>
            <w:r>
              <w:rPr>
                <w:rFonts w:ascii="Times New Roman" w:hAnsi="Times New Roman" w:eastAsia="Calibri"/>
                <w:sz w:val="28"/>
                <w:lang w:eastAsia="en-US"/>
              </w:rPr>
              <w:t xml:space="preserve">Белоколодезского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сельского поселения условий для устойчивого развития субъектов малого и среднего бизнеса на основе формирования эффективных механизмов его поддержки.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Задачи муниципальной программы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pStyle w:val="904"/>
              <w:ind w:firstLine="709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9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1. Создание правовых, экономических и организационных условий для устойчивой деятельности субъектов малого и среднего предпринимательства. 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pStyle w:val="904"/>
              <w:ind w:firstLine="709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2. Развитие инфраструктуры поддержки предпринимательства с предоставлением адресной методической, информационной, консультативной поддержки. 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pStyle w:val="904"/>
              <w:ind w:firstLine="709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3. Устранение административных барьеров, препятствующих развитию субъекта малого и среднего бизнеса. 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pStyle w:val="904"/>
              <w:ind w:firstLine="709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4. Совершенствование методов и механизмов финансовой поддержки субъектов малого и среднего предпринимательства. 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pStyle w:val="904"/>
              <w:ind w:firstLine="709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5. Повышение деловой и инвестиционной активности предприятий субъектов малого и среднего бизнеса. 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pStyle w:val="904"/>
              <w:ind w:firstLine="709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6. Создание условий для увеличения занятости населения. 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pStyle w:val="904"/>
              <w:ind w:firstLine="709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7. Привлечение представителей субъектов малого и среднего бизнеса, ведущих деятельность в приоритетных направлениях социального развития. 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pStyle w:val="904"/>
              <w:ind w:firstLine="709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8. Привлечение субъектов малого и среднего предпринимательства для выполнения муниципального заказа.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Этапы и сроки реализации муниципальной программы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9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-202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pStyle w:val="904"/>
              <w:ind w:firstLine="709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Объемы и источники финансирования Программы 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9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Не предусмотрены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pStyle w:val="904"/>
              <w:ind w:firstLine="709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Контроль за выполнением программы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9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Контролирующие органы в соответствии с действующим законодательством 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Ожидаемые результаты реализации муниципальной программы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pStyle w:val="904"/>
              <w:ind w:firstLine="709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9" w:type="dxa"/>
            <w:vAlign w:val="top"/>
            <w:textDirection w:val="lrTb"/>
            <w:noWrap w:val="false"/>
          </w:tcPr>
          <w:p>
            <w:pPr>
              <w:pStyle w:val="904"/>
              <w:ind w:firstLine="709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1. Увеличение количества вновь создаваемых и сохранение действующих субъектов малого и среднего предпринимательства. 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pStyle w:val="904"/>
              <w:ind w:firstLine="709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2. Увеличение количества рабочих мест. 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pStyle w:val="904"/>
              <w:ind w:firstLine="709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3. Увеличение объема товаров и услуг, производимых и реализуемых субъектами малого и среднего бизнеса. 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pStyle w:val="904"/>
              <w:ind w:firstLine="709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4. Повышение качества товаров и услуг, предоставляемых населению за счет усиления конкуренции. 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pStyle w:val="904"/>
              <w:ind w:firstLine="709"/>
              <w:jc w:val="both"/>
              <w:spacing w:after="0" w:line="240" w:lineRule="auto"/>
              <w:tabs>
                <w:tab w:val="left" w:pos="1524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5. Увеличение представителей субъектов малого и среднего бизнеса, ведущих деятельность в приоритетных направлениях социального развития.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</w:tbl>
    <w:p>
      <w:pPr>
        <w:pStyle w:val="904"/>
        <w:jc w:val="center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1. СОДЕРЖАНИЕ ПРОБЛЕМЫ И НЕОБХОДИМОСТЬ ЕЕ РЕШЕНИЯ ПРОГРАММНЫМИ МЕТОДАМИ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</w:p>
    <w:p>
      <w:pPr>
        <w:pStyle w:val="904"/>
        <w:jc w:val="center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Предпринимательство сегодня - одна из неотъемлемых составляющих социально- экономического сектора </w:t>
      </w:r>
      <w:r>
        <w:rPr>
          <w:rFonts w:ascii="Times New Roman" w:hAnsi="Times New Roman" w:eastAsia="Calibri"/>
          <w:sz w:val="28"/>
          <w:lang w:eastAsia="en-US"/>
        </w:rPr>
        <w:t xml:space="preserve">Белоколодезского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сельского поселения муниципального района «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Вейделев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ский район» Белгородской области. Субъекты малого и среднего предпринимательства присутствуют практически во всех отраслях производственной и непроизводственно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й сфер деятельности, поэтому развитие малого и среднего предпринимательства является стратегическим фактором, определяющим устойчивое развитие экономики. Особую роль малого и среднего предпринимательства в современных условиях определяют следующие факторы: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создание конкуренции на рынках товаров и услуг, заполнение рыночной ниши, не занятой крупным бизнесом;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создание новых рабочих мест, способствуя снижению уровня безработицы и социальной напряженности;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рост налоговых поступлений в бюджеты всех уровней.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Основные показатели, характеризующие состояние малого и среднего бизнеса, имеют устойчивую тенденцию количественного и качественного роста. Муниципальная программа «Развитие и поддержка субъектов малого и среднего предпринимательства в </w:t>
      </w:r>
      <w:r>
        <w:rPr>
          <w:rFonts w:ascii="Times New Roman" w:hAnsi="Times New Roman"/>
          <w:sz w:val="28"/>
          <w:szCs w:val="28"/>
        </w:rPr>
        <w:t xml:space="preserve">Белоколодезском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сельском поселении на 202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5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-202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7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годы» представляет собой комплекс социально – эко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номических, организационных и других мероприятий, увязанных по ресурсам, исполнителям, срокам реализации и направленных на формирование благоприятных условий для развития и поддержки малого и среднего предпринимательства и обеспечения занятости населения.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При разработке Программы учитывались реализуемые на территории </w:t>
      </w:r>
      <w:r>
        <w:rPr>
          <w:rFonts w:ascii="Times New Roman" w:hAnsi="Times New Roman" w:eastAsia="Calibri"/>
          <w:sz w:val="28"/>
          <w:lang w:eastAsia="en-US"/>
        </w:rPr>
        <w:t xml:space="preserve">Белоколодезского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сельского поселения федеральные и муниципальные целевые программы, направленные на структурную пер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естройку экономики и оказывающие влияние на социально-трудовую сферу. Программа направлена на создание благоприятного климата для развития малого и среднего предпринимательства, на социальную защиту групп населения, испытывающих трудности в поиске работы.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Увеличение малых предприятий и предпринимателей способствует увеличению занятости трудоспособного населения в сфере малого предпринимательства. Отраслевая структура малого предпринимательства: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50% - транспортные услуги,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35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% сфера торговли,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15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% -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сельское хозяйство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color w:val="ff0000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Настоящая Программа предполагает реализацию мероприятий по поддержке малого и среднего предпринимательства с учет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ом экономических возможностей и потребности общества. Правовым основанием для принятия данной Программы являются: Федеральный закон Российской Федерации от 24 июля 2007 года № 209-ФЗ «О развитии малого и среднего предпринимательства в Российской Федерации»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Calibri"/>
          <w:color w:val="ff0000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ff0000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color w:val="ff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0000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ff0000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ff0000"/>
          <w:sz w:val="28"/>
          <w:szCs w:val="28"/>
          <w:lang w:eastAsia="en-US"/>
        </w:rPr>
      </w:r>
    </w:p>
    <w:p>
      <w:pPr>
        <w:pStyle w:val="904"/>
        <w:ind w:firstLine="709"/>
        <w:jc w:val="center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2.ОСНОВНЫЕ ЦЕЛИ И ЗАДАЧИ ПРОГРАММЫ, 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                              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СРОКИ РЕАЛИЗАЦИИ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принципами поддержки субъектов малого и среднего предпринимательства являются: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sub_1411"/>
      <w:r>
        <w:rPr>
          <w:rFonts w:ascii="Times New Roman" w:hAnsi="Times New Roman"/>
          <w:sz w:val="28"/>
          <w:szCs w:val="28"/>
        </w:rPr>
        <w:t xml:space="preserve">1) заявительный порядок обращения субъектов малого и среднего предпринимательства за оказанием поддержки;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0"/>
      <w:r/>
      <w:bookmarkStart w:id="1" w:name="sub_1412"/>
      <w:r>
        <w:rPr>
          <w:rFonts w:ascii="Times New Roman" w:hAnsi="Times New Roman"/>
          <w:sz w:val="28"/>
          <w:szCs w:val="28"/>
        </w:rPr>
        <w:t xml:space="preserve"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1"/>
      <w:r/>
      <w:bookmarkStart w:id="2" w:name="sub_1413"/>
      <w:r>
        <w:rPr>
          <w:rFonts w:ascii="Times New Roman" w:hAnsi="Times New Roman"/>
          <w:sz w:val="28"/>
          <w:szCs w:val="28"/>
        </w:rPr>
        <w:t xml:space="preserve">3) равный доступ субъектов малого и среднего предпринимательства, соответствующих критериям, предусмотренные программой развития субъектов малого и среднего предпринимательства, к участию в соответствующих программах;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2"/>
      <w:r/>
      <w:bookmarkStart w:id="3" w:name="sub_1414"/>
      <w:r>
        <w:rPr>
          <w:rFonts w:ascii="Times New Roman" w:hAnsi="Times New Roman"/>
          <w:sz w:val="28"/>
          <w:szCs w:val="28"/>
        </w:rPr>
        <w:t xml:space="preserve">4) оказание поддержки с соблюдением требований, установленных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"garantF1://12048517.190106"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Федеральным законом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от 26 июля 2006 года № 135-ФЗ «О защите конкуренции»;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3"/>
      <w:r>
        <w:rPr>
          <w:rFonts w:ascii="Times New Roman" w:hAnsi="Times New Roman"/>
          <w:sz w:val="28"/>
          <w:szCs w:val="28"/>
        </w:rPr>
        <w:t xml:space="preserve">5) открытость процедур оказания поддержки.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Основной целью Программы является создание экономических условий дальнейшего развития малого и среднего предпринимательства, обеспечивающих: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повышение социаль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предприятий);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повышение темпов развития малого и среднего предпринимательства как одного из стратегических факторов социально - экономического развития района;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увеличение доли участия субъектов малого и среднего предпринимательства в формировании всех составляющих экономики района (производство товаров, выполнение работ, оказание услуг, налоги);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расширение сферы деятельности субъектов малого и среднего предпринимательства. Для достижения поставленной цели предусматривается решение следующих задач: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развитие механизмов финансовой поддержки субъектов малого предпринимательства;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увеличение доли участия субъектов малого и среднего предпринимательства в общем обороте хозяйствующих субъектов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Белоколодезского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сельского поселения;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проведение информационно-разъяснительной работы с субъектами малого и среднего предпринимательства </w:t>
      </w:r>
      <w:r>
        <w:rPr>
          <w:rFonts w:ascii="Times New Roman" w:hAnsi="Times New Roman" w:eastAsia="Calibri"/>
          <w:sz w:val="28"/>
          <w:lang w:eastAsia="en-US"/>
        </w:rPr>
        <w:t xml:space="preserve">Белоколодезского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сельского поселения.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Задачи Програ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center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3. СРОКИ И ЭТАПЫ РЕАЛИЗАЦИИ ПРОГРАММЫ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</w:p>
    <w:p>
      <w:pPr>
        <w:pStyle w:val="904"/>
        <w:ind w:firstLine="709"/>
        <w:jc w:val="center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Программа рассчитана на три года (202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5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- 202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7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годы), в течение которых основные усилия исполнителей будут направлены на осуществление мероприятий по следующим направления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м: - нормативно-правовое регулирование малого и среднего предпринимательства; - развитие механизмов финансовой поддержки малого и среднего предпринимательства; - создание системы информационного обеспечения субъектов малого и среднего предпринимательства.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center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4. РЕСУРСНОЕ ОБЕСПЕЧЕНИЕ ПРОГРАММЫ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</w:p>
    <w:p>
      <w:pPr>
        <w:pStyle w:val="904"/>
        <w:ind w:firstLine="709"/>
        <w:jc w:val="center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Финансирование мероприятий Программы по поддержке малого и среднего предпринимательства осуществляется в соответствии с федеральными законами, законами Белгородской области и иными правовыми, нормативными актами. Финансирование за счет средств бюджета </w:t>
      </w:r>
      <w:r>
        <w:rPr>
          <w:rFonts w:ascii="Times New Roman" w:hAnsi="Times New Roman" w:eastAsia="Calibri"/>
          <w:sz w:val="28"/>
          <w:lang w:eastAsia="en-US"/>
        </w:rPr>
        <w:t xml:space="preserve">Белоколодезского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сельс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кого поселения не предусмотрено. В случае дополнения, изменения мероприятий Программы, объемы финансирования подлежат корректировке. При изменении объемов финансирования в процессе выполнения Программы мероприятия и сроки их реализации подлежат уточнению.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center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</w:p>
    <w:p>
      <w:pPr>
        <w:pStyle w:val="904"/>
        <w:ind w:firstLine="709"/>
        <w:jc w:val="center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5. МЕХАНИЗМ РЕАЛИЗАЦИИ ПРОГРАММЫ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</w:p>
    <w:p>
      <w:pPr>
        <w:pStyle w:val="904"/>
        <w:ind w:firstLine="709"/>
        <w:jc w:val="center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5.1. Общие положения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Механизм реализации Программы предусматривает использование рычагов экономической, финансовой и бюджетной политики, в том числе: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привлечение собственных средств участников программы;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средств частных инвесторов;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кредитных ресурсов;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различных форм государственной поддержки.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Поддержка оказывается субъектам малого и среднего предпринимательства, соответствующим следующим требованиям: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организация зарегистрирована в установленном порядке и осуществляет свою деятельность на территории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Белоколодезского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сельского поселения;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 - организация не находится в стадии приостановления деятельности, реорганизации, ликвидации или банкротства;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организация не имеет просроченной задолженности по налогам, сборам и иным обязательным платежам, а также по начисленным, но неуплаченным штрафам и пеням в бюджеты всех уровней и во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внебюджетные фонды. Оказание муниципальной поддержки производится с соблюдением требований Федерального закона от 26 июля 2006 года № 135-ФЗ «О защите конкуренции». Поддержка не может оказываться в отношении субъектов малого и среднего предпринимательства: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являющихся участниками соглашений о разделе продукции;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осуществляющих предпринимательскую деятельность в сфере игорного бизнеса;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Контроль за ходом реализации Программы осуществляют: контролирующие органы в соответствии с действующим законодательством, администрация Белоколодезского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сельского поселения, Земское собрание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Белоколодезского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сельского поселения.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center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5.2. Порядок оказания информационной поддержки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Оказание информационной поддержки субъектам малого и среднего предпринимательства администрацией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Белоколодезского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сельского поселения осуществляется в рамках статьи 15 Федерального закона от 6 октября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№ 131-ФЗ 2003 года «Об общих принципах организации местного самоуправления в Российской Федерации». Нормативно-правовые акты, регламентирующие деятельность субъектов малого и среднего предпринимательства, размещаются в сети «Интернет» на официальном сайте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Белоколодезского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сельского поселения. Информацию для размещения подготавливает администрация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Белоколодезског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сельского поселения. Размещается и обновляется информация по мере необходимости.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jc w:val="center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5.3. Порядок оказания помощи по формированию пакета документов на получение субсидий для субъектов малого и среднего предпринимательства и бюджетных кредитов для юридичес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ких лиц из вышестоящих бюджетов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5.3. Порядок оказания помощи по формированию пакета документов на получение субсидий для субъектов малого и среднего предпринимательства и бюджетных кредитов для юридических лиц из вышестоящих бюджетов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Оказание помощи по формированию пакета документов на получение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субсидий для субъектов малого и среднего предпринимательства и бюджетных кредитов для юридических лиц из вышестоящих бюджетов осуществляется администрацией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Белоколодезского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сельского поселения в рамках статьи 15 Федерального закона №131-ФЗ от 6 октября 2003 года «Об общих принципах организации местного самоуправления в Российской Федерации». Порядок и условия предоставления данного вида помощи регламентируется: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Федеральным законом от 2 мая 2006 года № 59-ФЗ «О порядке рассмотрения обращений граждан Российской Федерации». Для получения помощи по формированию пакета документов на получение субсидий для субъектов малого и среднего предп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ринимательства и бюджетных кредитов для юридических лиц из вышестоящих бюджетов субъекты малого и среднего предпринимательства (далее - Заявитель) обращаются в устной форме через телефон «горячей линии» или личный прием, в письменной форме в администрацию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Белоколодезского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сельского поселения: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 1) работа телефона «горячей линии» организована в администрации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Белоколодезского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сельского поселения (тел.: 8(472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37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)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4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-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63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-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36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). При обращении Заявителя по телефону «горячей линии» ответ на телефонный звонок должен начинаться с информации о наименовании органа, в который обратился Заявитель, фамилии, имени, отч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естве и должности специалиста, принявшего телефонный звонок. Если специалист администрации поселения, принявший звонок, не сможет самостоятельно ответить на поставленные вопросы, телефонный звонок должен быть переадресован другому специалисту или же обрати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вшемуся лицу сообщается номер телефона, по которому можно получить интересующую его информацию. В случае если для подготовки ответа требуется продолжительное время, заинтересованному лицу предлагается направить обращение в письменной форме в администрацию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Белоколодезского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сельского поселения;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2) личный прием Заявителей ведется в администрации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Белоколодезского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сельского поселения по адресу: с.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Белый Колодезь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, ул.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Вознесенская,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80,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в порядке живой очереди.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При личном приеме Заявитель предъявляет документ, удостоверяющий его личность. Содержание устного обращения за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носится в журнал личного приема. Специалисты администрации сельского поселения осуществляют индивидуальное устное информирование, принимают меры для дачи полного и оперативного ответа на поставленные вопросы, о чем делается запись в журнале личного приема;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 3) письменные обращения, поступившие в администрацию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Белоколодезского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сельского поселения, рассматриваются в течение 30 (тридцати) дней со дня их регистрации. В исключительных случаях глава администрации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Белоколодезского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сельского поселения вправе продлить срок его рассмотрения не более чем на 30 (тридцать) дней при условии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уведомления об этом Заявителя.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left="-426" w:right="-1" w:firstLine="71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5.4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Порядок обжалования отказа органа, предоставляющего поддержку субъектов малого и среднего предпринимательства, а также их должностных лиц, государственных (муниципальных) служащих, работников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</w:t>
      </w:r>
      <w:r>
        <w:rPr>
          <w:rFonts w:ascii="Times New Roman" w:hAnsi="Times New Roman"/>
          <w:sz w:val="28"/>
          <w:szCs w:val="28"/>
        </w:rPr>
        <w:t xml:space="preserve">.1. Заявители имеют право на досудебное (внесудебное) обжалование отказа и действий (бездействия) Администрации, принятых (осуществляемых) должностными лицами Администрации, в ходе предоставления поддержки. Досудебный (внесудебны</w:t>
      </w:r>
      <w:r>
        <w:rPr>
          <w:rFonts w:ascii="Times New Roman" w:hAnsi="Times New Roman"/>
          <w:sz w:val="28"/>
          <w:szCs w:val="28"/>
        </w:rPr>
        <w:t xml:space="preserve">й) порядок обжалования не исключает возможность обжалования отказа и действий (бездействия), принятых (осуществляемых) в ходе предоставления поддержки, в судебном порядке. Досудебный (внесудебный) порядок обжалования не является для заявителя обязательным.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</w:t>
      </w:r>
      <w:r>
        <w:rPr>
          <w:rFonts w:ascii="Times New Roman" w:hAnsi="Times New Roman"/>
          <w:sz w:val="28"/>
          <w:szCs w:val="28"/>
        </w:rPr>
        <w:t xml:space="preserve">.2. Нормативные правовые акты, регулирующие порядок досудебного (внесудебного) обжалования отказа и действий (бездействия) органа, предоставляющего поддержку, а также его должностных лиц: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Федеральный </w:t>
      </w: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 HYPERLINK "consultantplus://offline/ref=B8555A5F29008111FB3B00937F995AC86369E3C64AE432FA70D19AFF4471B64F2ADF9F2BFEC1CFC8955F047C88tFb2L" </w:instrText>
      </w:r>
      <w:r>
        <w:rPr>
          <w:rFonts w:eastAsia="Calibri"/>
          <w:lang w:eastAsia="en-US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закон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от 24 июля 2007 года № 209-ФЗ "О развитии малого и среднего предпринимательства в Российской Федерации".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</w:t>
      </w:r>
      <w:r>
        <w:rPr>
          <w:rFonts w:ascii="Times New Roman" w:hAnsi="Times New Roman"/>
          <w:sz w:val="28"/>
          <w:szCs w:val="28"/>
        </w:rPr>
        <w:t xml:space="preserve">.3. Заявитель может обратиться с жалобой, в том числе в следующих случаях: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нарушение срока регистрации запроса заявителя о предоставлении поддержки;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нарушение срока предоставления поддержки;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Вейделевского района для предоставления поддержки;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Вейделевского района для предоставления поддержки, у заявителя;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отказ</w:t>
      </w:r>
      <w:r>
        <w:rPr>
          <w:rFonts w:ascii="Times New Roman" w:hAnsi="Times New Roman"/>
          <w:sz w:val="28"/>
          <w:szCs w:val="28"/>
        </w:rPr>
        <w:t xml:space="preserve"> в предоставлении поддержки,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Вейделевского района;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поддержки платы, не предусмотренной нормативными правовыми актами Российской Федерации, нормативными правовыми актами Белгородской области, Вейделевского района;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 в исправлении допущенных опечаток и ошибок в выданных в результате предоставления поддержки документах либо нарушение установленного срока таких исправлений;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поддержки;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приостановление предоставления поддержк</w:t>
      </w:r>
      <w:r>
        <w:rPr>
          <w:rFonts w:ascii="Times New Roman" w:hAnsi="Times New Roman"/>
          <w:sz w:val="28"/>
          <w:szCs w:val="28"/>
        </w:rPr>
        <w:t xml:space="preserve">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Белгородской области, Вейделевского района;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поддержки документов или информа</w:t>
      </w:r>
      <w:r>
        <w:rPr>
          <w:rFonts w:ascii="Times New Roman" w:hAnsi="Times New Roman"/>
          <w:sz w:val="28"/>
          <w:szCs w:val="28"/>
        </w:rPr>
        <w:t xml:space="preserve">ции, отсутствие и (или) недостоверность которых не указывались при первоначальном отказе в приеме документов, необходимых для предоставления поддержки, либо в предоставлении поддержки, за исключением случаев, предусмотренных действующим законодательством.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</w:t>
      </w:r>
      <w:r>
        <w:rPr>
          <w:rFonts w:ascii="Times New Roman" w:hAnsi="Times New Roman"/>
          <w:sz w:val="28"/>
          <w:szCs w:val="28"/>
        </w:rPr>
        <w:t xml:space="preserve">.4. В случае обжалования действий (бездействия) должностного лица жалоба подается на имя руководителя Администрации.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</w:t>
      </w:r>
      <w:r>
        <w:rPr>
          <w:rFonts w:ascii="Times New Roman" w:hAnsi="Times New Roman"/>
          <w:sz w:val="28"/>
          <w:szCs w:val="28"/>
        </w:rPr>
        <w:t xml:space="preserve">.5. Жалоба может быть направлена по почте, размещена на официальном сайте Администрации в сети Интернет, с использованием ЕПГУ/РПГУ, а также может быть принята при личном приеме заявителя.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</w:t>
      </w:r>
      <w:r>
        <w:rPr>
          <w:rFonts w:ascii="Times New Roman" w:hAnsi="Times New Roman"/>
          <w:sz w:val="28"/>
          <w:szCs w:val="28"/>
        </w:rPr>
        <w:t xml:space="preserve">.6. Основанием для начала процедуры досудебного (внесудебного) обжалования действий (бездействия) должностных лиц Администрации, ответственных за предоставление поддержки, является подача заявителем жалобы.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</w:t>
      </w:r>
      <w:r>
        <w:rPr>
          <w:rFonts w:ascii="Times New Roman" w:hAnsi="Times New Roman"/>
          <w:sz w:val="28"/>
          <w:szCs w:val="28"/>
        </w:rPr>
        <w:t xml:space="preserve">.7. Жалоба должна содержать: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Администрации, отказ и действия (бездействие) которого обжалуются;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</w:t>
      </w:r>
      <w:r>
        <w:rPr>
          <w:rFonts w:ascii="Times New Roman" w:hAnsi="Times New Roman"/>
          <w:sz w:val="28"/>
          <w:szCs w:val="28"/>
        </w:rPr>
        <w:t xml:space="preserve">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сведения об обжалуемых отказе и действиях (бездействии) Администрации, должностного лица Администрации;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отказом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</w:t>
      </w:r>
      <w:r>
        <w:rPr>
          <w:rFonts w:ascii="Times New Roman" w:hAnsi="Times New Roman"/>
          <w:sz w:val="28"/>
          <w:szCs w:val="28"/>
        </w:rPr>
        <w:t xml:space="preserve">.8. В случае подачи жалобы через представителя заявителя также представляется документ, подтверждающий полномочия на осуществление действий от имени заявителя. В качестве докум</w:t>
      </w:r>
      <w:r>
        <w:rPr>
          <w:rFonts w:ascii="Times New Roman" w:hAnsi="Times New Roman"/>
          <w:sz w:val="28"/>
          <w:szCs w:val="28"/>
        </w:rPr>
        <w:t xml:space="preserve">ента, подтверждающего полномочия на осуществление действий от имени заявителя, может быть представлена: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оформленная в соответствии с законодательством Российской Федерации доверенность (для физических лиц);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</w:t>
      </w:r>
      <w:r>
        <w:rPr>
          <w:rFonts w:ascii="Times New Roman" w:hAnsi="Times New Roman"/>
          <w:sz w:val="28"/>
          <w:szCs w:val="28"/>
        </w:rPr>
        <w:t xml:space="preserve">.9. При подаче жалобы в электронном виде документы, указанные в </w:t>
      </w:r>
      <w:r>
        <w:rPr>
          <w:rFonts w:ascii="Times New Roman" w:hAnsi="Times New Roman"/>
          <w:sz w:val="28"/>
          <w:szCs w:val="28"/>
        </w:rPr>
        <w:t xml:space="preserve">под</w:t>
      </w: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 HYPERLINK \l "P274" </w:instrText>
      </w:r>
      <w:r>
        <w:rPr>
          <w:rFonts w:eastAsia="Calibri"/>
          <w:lang w:eastAsia="en-US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пункте </w:t>
      </w:r>
      <w:r>
        <w:rPr>
          <w:rFonts w:ascii="Times New Roman" w:hAnsi="Times New Roman"/>
          <w:sz w:val="28"/>
          <w:szCs w:val="28"/>
        </w:rPr>
        <w:t xml:space="preserve">5.4</w:t>
      </w:r>
      <w:r>
        <w:rPr>
          <w:rFonts w:ascii="Times New Roman" w:hAnsi="Times New Roman"/>
          <w:sz w:val="28"/>
          <w:szCs w:val="28"/>
        </w:rPr>
        <w:t xml:space="preserve">.7 </w:t>
      </w:r>
      <w:r>
        <w:rPr>
          <w:rFonts w:ascii="Times New Roman" w:hAnsi="Times New Roman"/>
          <w:sz w:val="28"/>
          <w:szCs w:val="28"/>
        </w:rPr>
        <w:t xml:space="preserve">пункта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5.4.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Программы, могут быть представлены в форме электронных документов, подписанных электронной подписью, вид которой предусмотрен законом об электронной подписи, при этом документ, удостоверяющий личность заявителя, не требуется.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</w:t>
      </w:r>
      <w:r>
        <w:rPr>
          <w:rFonts w:ascii="Times New Roman" w:hAnsi="Times New Roman"/>
          <w:sz w:val="28"/>
          <w:szCs w:val="28"/>
        </w:rPr>
        <w:t xml:space="preserve">.10. Администрация обеспечивает: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оснащение мест приема жалоб;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информирование заявителей о порядке обжалован</w:t>
      </w:r>
      <w:r>
        <w:rPr>
          <w:rFonts w:ascii="Times New Roman" w:hAnsi="Times New Roman"/>
          <w:sz w:val="28"/>
          <w:szCs w:val="28"/>
        </w:rPr>
        <w:t xml:space="preserve">ия отказа и действий (бездействия) Администрации, должностных лиц Администрации, ответственных за предоставление поддержки, посредством размещения информации на информационных стендах в местах предоставления поддержки, на сайте Администрации, на ЕПГУ/РПГУ;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консультирование заявителей о порядке обжалования отказа и действий (бездействия) Администрации, должностных лиц Администрации, ответственных за предоставление поддержки, в том числе по телефону, электронной почте, при личном приеме.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</w:t>
      </w:r>
      <w:r>
        <w:rPr>
          <w:rFonts w:ascii="Times New Roman" w:hAnsi="Times New Roman"/>
          <w:sz w:val="28"/>
          <w:szCs w:val="28"/>
        </w:rPr>
        <w:t xml:space="preserve">.11. Жалоба, поступившая в Администрацию, подлежит рассмотрению в следующие сроки: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течение 15 (пятнадцати) рабочих дней со дня регистрации жалобы;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позднее следующего рабочего дня со дня поступления жалоба подлежит регистрации;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течение 5 (пяти) рабочих дней </w:t>
      </w:r>
      <w:r>
        <w:rPr>
          <w:rFonts w:ascii="Times New Roman" w:hAnsi="Times New Roman"/>
          <w:sz w:val="28"/>
          <w:szCs w:val="28"/>
        </w:rPr>
        <w:t xml:space="preserve">со дня регистрации жалобы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иные сроки в случаях, установленных нормативными правовыми актами Правительства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передачи жалобы должностному лицу, уполномоченному на ее рассмотрение, не должен превышать 1 (одного) рабочего дня.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</w:t>
      </w:r>
      <w:r>
        <w:rPr>
          <w:rFonts w:ascii="Times New Roman" w:hAnsi="Times New Roman"/>
          <w:sz w:val="28"/>
          <w:szCs w:val="28"/>
        </w:rPr>
        <w:t xml:space="preserve">.12. В случае если принятие решения по жалобе не входит в компетенцию Администрации, то в течение 3 (трех) рабочих дней со дня ее регистрации должностное </w:t>
      </w:r>
      <w:r>
        <w:rPr>
          <w:rFonts w:ascii="Times New Roman" w:hAnsi="Times New Roman"/>
          <w:sz w:val="28"/>
          <w:szCs w:val="28"/>
        </w:rPr>
        <w:t xml:space="preserve">лицо Администрации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в уполномоченном на ее рассмотрение органе.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</w:t>
      </w:r>
      <w:r>
        <w:rPr>
          <w:rFonts w:ascii="Times New Roman" w:hAnsi="Times New Roman"/>
          <w:sz w:val="28"/>
          <w:szCs w:val="28"/>
        </w:rPr>
        <w:t xml:space="preserve">.13. Оснований для приостановления рассмотрения жалобы не имеется.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</w:t>
      </w:r>
      <w:r>
        <w:rPr>
          <w:rFonts w:ascii="Times New Roman" w:hAnsi="Times New Roman"/>
          <w:sz w:val="28"/>
          <w:szCs w:val="28"/>
        </w:rPr>
        <w:t xml:space="preserve">.14. По результатам рассмотрения жалобы Администрация принимает одно из следующих решений: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удовлетворяет жалобу, в том числе в форме отмены принятого отказа, исправления допущенных Администрации опечаток и ошибок в вы</w:t>
      </w:r>
      <w:r>
        <w:rPr>
          <w:rFonts w:ascii="Times New Roman" w:hAnsi="Times New Roman"/>
          <w:sz w:val="28"/>
          <w:szCs w:val="28"/>
        </w:rPr>
        <w:t xml:space="preserve">данных в результате предоставления поддержки документах, возврата организации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а также в иных формах;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отказывает в удовлетворении жалобы.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</w:t>
      </w:r>
      <w:r>
        <w:rPr>
          <w:rFonts w:ascii="Times New Roman" w:hAnsi="Times New Roman"/>
          <w:sz w:val="28"/>
          <w:szCs w:val="28"/>
        </w:rPr>
        <w:t xml:space="preserve">.15. Ответ по результатам рассмотрения жалобы подписывается должностным лицом, уполномоченным на рассмотрение жалобы.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</w:t>
      </w:r>
      <w:r>
        <w:rPr>
          <w:rFonts w:ascii="Times New Roman" w:hAnsi="Times New Roman"/>
          <w:sz w:val="28"/>
          <w:szCs w:val="28"/>
        </w:rPr>
        <w:t xml:space="preserve">.16. В ответе по результатам рассмотрения жалобы указываются: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наименование органа, предоставляющего поддержку, рассмотревшего жалобу, должность, фамилия, имя, отчество (при наличии) его должностного лица, принявшего решение по жалобе;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номер, дата, место принятия решения, включая сведения о должностном лице, отказ или действие (бездействие) которого обжалуется;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фамилия, имя, отчество (при наличии) или наименование заявителя;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основания для принятия решения по жалобе;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принятое по жалобе решение;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в случае, если жалоба признана обоснованной, - сроки устранения выявленных нарушений, в том числе срок предоставления поддержки;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сведения о порядке обжалования принятого по жалобе решения.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</w:t>
      </w:r>
      <w:r>
        <w:rPr>
          <w:rFonts w:ascii="Times New Roman" w:hAnsi="Times New Roman"/>
          <w:sz w:val="28"/>
          <w:szCs w:val="28"/>
        </w:rPr>
        <w:t xml:space="preserve">.17. Отказ в удовлетворении жалобы может осуществляться в случаях: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наличия вступившего в законную силу решения суда, арбитражного суда по жалобе о том же предмете и по тем же основаниям;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подачи жалобы заявителем, полномочия которого не подтверждены в порядке, установленном законодательством Российской Федерации;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наличия решения по жалобе, принятого ранее в соответствии с требованиями Программы в отношении того же заявителя и по тому же предмету жалобы.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</w:t>
      </w:r>
      <w:r>
        <w:rPr>
          <w:rFonts w:ascii="Times New Roman" w:hAnsi="Times New Roman"/>
          <w:sz w:val="28"/>
          <w:szCs w:val="28"/>
        </w:rPr>
        <w:t xml:space="preserve">.18. Жалобы заявителей остаются без рассмотрения в следующих случаях: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если в жалобе не указаны фамилия гражданина, направившего жалобу, и почтовый адрес, по которому должен быть направлен ответ;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если в жалобе содержатся нецензурные либо оскорбительные выражения, угрозы жизни, здоровью и имуществу должностного лица, а также членов его семьи (при этом сообщается гражданину, направившему такую жалобу, о недопустимости злоупотребления правом);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если текст жалобы не поддается прочтению (об отказе в рассмотрении такой жалобы в течение 7 (семи) дней со дня регистрации жалобы сообщается гражданину, направившему жалобу, если его фамилия и почтовый адрес поддаются прочтению);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если в жалобе гражданина содержится вопрос, на который ему многократно давались письменные ответы по существу в связи с ранее направ</w:t>
      </w:r>
      <w:r>
        <w:rPr>
          <w:rFonts w:ascii="Times New Roman" w:hAnsi="Times New Roman"/>
          <w:sz w:val="28"/>
          <w:szCs w:val="28"/>
        </w:rPr>
        <w:t xml:space="preserve">ляемыми обращениями в Администрации и при этом в обращении не приводятся новые доводы или обстоятельства (о безосновательности очередного обращения и прекращении переписки с гражданином по данному вопросу уведомляется гражданин, направивший такую жалобу);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если ответ по существу поставленного в жалобе вопроса не может быть дан без разглашения сведений, </w:t>
      </w:r>
      <w:r>
        <w:rPr>
          <w:rFonts w:ascii="Times New Roman" w:hAnsi="Times New Roman"/>
          <w:sz w:val="28"/>
          <w:szCs w:val="28"/>
        </w:rPr>
        <w:t xml:space="preserve">составляющих государственную или иную охраняемую Федеральным законом, тайну (гражданину, направившему такую жалобу, сообщается о невозможности дать ответ по существу поставленного в нем вопроса в связи с недопустимостью разглашения вышеуказанных сведений).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</w:t>
      </w:r>
      <w:r>
        <w:rPr>
          <w:rFonts w:ascii="Times New Roman" w:hAnsi="Times New Roman"/>
          <w:sz w:val="28"/>
          <w:szCs w:val="28"/>
        </w:rPr>
        <w:t xml:space="preserve">.19. В случае установления в ходе или по результатам рассмотрения жа</w:t>
      </w:r>
      <w:r>
        <w:rPr>
          <w:rFonts w:ascii="Times New Roman" w:hAnsi="Times New Roman"/>
          <w:sz w:val="28"/>
          <w:szCs w:val="28"/>
        </w:rPr>
        <w:t xml:space="preserve">лобы признаков состава административного правонарушения или преступления должностное лицо такого органа, наделенное полномочиями по рассмотрению жалоб, незамедлительно направляет имеющиеся материалы в уполномоченные органы в соответствии с их компетенцией.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</w:t>
      </w:r>
      <w:r>
        <w:rPr>
          <w:rFonts w:ascii="Times New Roman" w:hAnsi="Times New Roman"/>
          <w:sz w:val="28"/>
          <w:szCs w:val="28"/>
        </w:rPr>
        <w:t xml:space="preserve">.20.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</w:t>
      </w:r>
      <w:r>
        <w:rPr>
          <w:rFonts w:ascii="Times New Roman" w:hAnsi="Times New Roman"/>
          <w:sz w:val="28"/>
          <w:szCs w:val="28"/>
        </w:rPr>
        <w:t xml:space="preserve">.21. В случае признания жалобы подлежащей удовлетворению в ответе заявителю, в срок указанном в </w:t>
      </w:r>
      <w:r>
        <w:rPr>
          <w:rFonts w:ascii="Times New Roman" w:hAnsi="Times New Roman"/>
          <w:sz w:val="28"/>
          <w:szCs w:val="28"/>
        </w:rPr>
        <w:t xml:space="preserve">под</w:t>
      </w:r>
      <w:r>
        <w:rPr>
          <w:rFonts w:ascii="Times New Roman" w:hAnsi="Times New Roman"/>
          <w:sz w:val="28"/>
          <w:szCs w:val="28"/>
        </w:rPr>
        <w:t xml:space="preserve">пункте </w:t>
      </w:r>
      <w:r>
        <w:rPr>
          <w:rFonts w:ascii="Times New Roman" w:hAnsi="Times New Roman"/>
          <w:sz w:val="28"/>
          <w:szCs w:val="28"/>
        </w:rPr>
        <w:t xml:space="preserve">5.4</w:t>
      </w:r>
      <w:r>
        <w:rPr>
          <w:rFonts w:ascii="Times New Roman" w:hAnsi="Times New Roman"/>
          <w:sz w:val="28"/>
          <w:szCs w:val="28"/>
        </w:rPr>
        <w:t xml:space="preserve">.20 </w:t>
      </w:r>
      <w:r>
        <w:rPr>
          <w:rFonts w:ascii="Times New Roman" w:hAnsi="Times New Roman"/>
          <w:sz w:val="28"/>
          <w:szCs w:val="28"/>
        </w:rPr>
        <w:t xml:space="preserve">пункта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5.4.</w:t>
      </w:r>
      <w:r>
        <w:rPr>
          <w:rFonts w:ascii="Times New Roman" w:hAnsi="Times New Roman"/>
          <w:sz w:val="28"/>
          <w:szCs w:val="28"/>
        </w:rPr>
        <w:t xml:space="preserve"> Программы, дается информация о действиях, осуществляемых органом, предоставляющим поддержку</w:t>
      </w:r>
      <w:r>
        <w:rPr>
          <w:rFonts w:ascii="Times New Roman" w:hAnsi="Times New Roman"/>
          <w:sz w:val="28"/>
          <w:szCs w:val="28"/>
        </w:rPr>
        <w:t xml:space="preserve">, в целях незамедлительного устранения выявленных нарушений при оказании поддержки,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поддержки.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</w:t>
      </w:r>
      <w:r>
        <w:rPr>
          <w:rFonts w:ascii="Times New Roman" w:hAnsi="Times New Roman"/>
          <w:sz w:val="28"/>
          <w:szCs w:val="28"/>
        </w:rPr>
        <w:t xml:space="preserve">.22. В случае признания жалобы не подлежащей удовлетворению в ответе заявителю, в срок указанном в </w:t>
      </w:r>
      <w:r>
        <w:rPr>
          <w:rFonts w:ascii="Times New Roman" w:hAnsi="Times New Roman"/>
          <w:sz w:val="28"/>
          <w:szCs w:val="28"/>
        </w:rPr>
        <w:t xml:space="preserve">под</w:t>
      </w:r>
      <w:r>
        <w:rPr>
          <w:rFonts w:ascii="Times New Roman" w:hAnsi="Times New Roman"/>
          <w:sz w:val="28"/>
          <w:szCs w:val="28"/>
        </w:rPr>
        <w:t xml:space="preserve">пункте </w:t>
      </w:r>
      <w:r>
        <w:rPr>
          <w:rFonts w:ascii="Times New Roman" w:hAnsi="Times New Roman"/>
          <w:sz w:val="28"/>
          <w:szCs w:val="28"/>
        </w:rPr>
        <w:t xml:space="preserve">5.4</w:t>
      </w:r>
      <w:r>
        <w:rPr>
          <w:rFonts w:ascii="Times New Roman" w:hAnsi="Times New Roman"/>
          <w:sz w:val="28"/>
          <w:szCs w:val="28"/>
        </w:rPr>
        <w:t xml:space="preserve">.20 </w:t>
      </w:r>
      <w:r>
        <w:rPr>
          <w:rFonts w:ascii="Times New Roman" w:hAnsi="Times New Roman"/>
          <w:sz w:val="28"/>
          <w:szCs w:val="28"/>
        </w:rPr>
        <w:t xml:space="preserve">пункта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5.4.</w:t>
      </w:r>
      <w:r>
        <w:rPr>
          <w:rFonts w:ascii="Times New Roman" w:hAnsi="Times New Roman"/>
          <w:sz w:val="28"/>
          <w:szCs w:val="28"/>
        </w:rPr>
        <w:t xml:space="preserve"> Программы,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</w:t>
      </w:r>
      <w:r>
        <w:rPr>
          <w:rFonts w:ascii="Times New Roman" w:hAnsi="Times New Roman"/>
          <w:sz w:val="28"/>
          <w:szCs w:val="28"/>
        </w:rPr>
        <w:t xml:space="preserve">.23. Заявитель вправе обжаловать решения по жалобе вышестоящим должностным лицам и в судебном порядке.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8.24. Заявитель имеет право на получение информации и документов, необходимых для обоснования и рассмотрения жалобы.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</w:t>
      </w:r>
      <w:r>
        <w:rPr>
          <w:rFonts w:ascii="Times New Roman" w:hAnsi="Times New Roman"/>
          <w:sz w:val="28"/>
          <w:szCs w:val="28"/>
        </w:rPr>
        <w:t xml:space="preserve">.25. Информирование заявителей о порядке подачи и рассмотрения жалобы осуществляется в порядке, установленном Программой для информирования по вопросам предоставления поддержки.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-426" w:firstLine="710"/>
        <w:jc w:val="both"/>
        <w:spacing w:after="0" w:line="240" w:lineRule="auto"/>
        <w:rPr>
          <w:rFonts w:ascii="Times New Roman" w:hAnsi="Times New Roman" w:eastAsia="Calibri"/>
          <w:color w:val="000009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5.4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.26. Информация, указанная в данном разделе, подлежит обязательному размещению на ЕПГУ/РПГУ.</w:t>
      </w:r>
      <w:r>
        <w:rPr>
          <w:rFonts w:ascii="Times New Roman" w:hAnsi="Times New Roman" w:eastAsia="Calibri"/>
          <w:color w:val="000009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000009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center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Раздел 1. Анализ состояния субъектов малого и среднего предпринимательства на территории </w:t>
      </w:r>
      <w:r>
        <w:rPr>
          <w:rFonts w:ascii="Times New Roman" w:hAnsi="Times New Roman" w:eastAsia="Calibri"/>
          <w:b/>
          <w:sz w:val="28"/>
          <w:lang w:eastAsia="en-US"/>
        </w:rPr>
        <w:t xml:space="preserve">Белоколодезского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                            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сельского поселения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</w:p>
    <w:p>
      <w:pPr>
        <w:pStyle w:val="904"/>
        <w:ind w:firstLine="709"/>
        <w:jc w:val="center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Настоящая муниципальная программа «Развитие и поддержка субъектов малого и среднего предпринимательства в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Белоколодезском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сельском поселении на 202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5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-202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7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годы» разработана в соответствии с Федеральным законом от 24 июля 2007 № 209-ФЗ «О развитии малого и среднег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 предпринимательства в Российской Федерации»,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 «О защите конкуренции».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Анализ развития субъектов малого и среднего бизнеса проведен на основе статистических данных за 202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4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год.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На 01.01.202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5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на территории поселения зарегистрирован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ы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20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индивидуальных предпринимател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ей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. Также сельское хозяйство на территории </w:t>
      </w:r>
      <w:r>
        <w:rPr>
          <w:rFonts w:ascii="Times New Roman" w:hAnsi="Times New Roman" w:eastAsia="Calibri"/>
          <w:sz w:val="28"/>
          <w:lang w:eastAsia="en-US"/>
        </w:rPr>
        <w:t xml:space="preserve">Белоколодезского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поселения представлено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2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крестьянско-фермерскими хозяйствами. Основным видом деятельности КФХ является растениеводство. Сфера торговли по муниципальному образованию представлена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6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торгов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ыми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точк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ами.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center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Раздел 2. Характеристика проблемы и обоснование необходимости ее решения программными методами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</w:p>
    <w:p>
      <w:pPr>
        <w:pStyle w:val="904"/>
        <w:ind w:firstLine="709"/>
        <w:jc w:val="center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Несмотря на проведенную работу во всех областях поддержки субъектов малого и среднего предпринимательства на территории </w:t>
      </w:r>
      <w:r>
        <w:rPr>
          <w:rFonts w:ascii="Times New Roman" w:hAnsi="Times New Roman" w:eastAsia="Calibri"/>
          <w:sz w:val="28"/>
          <w:lang w:eastAsia="en-US"/>
        </w:rPr>
        <w:t xml:space="preserve">Белоколодезского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сельского поселения, к настоящему времени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не удалось охватить в полном объеме инновационную деятельность, привлечь внешние инвестиции, решить вопросы занятости трудоспособного населения. Увеличение темпов наращивания потенциала субъектов малого и среднего бизнеса не может быть получено, если суще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ственно не изменятся правовые и экономические условия для свободного развития малого и среднего предпринимательства. Проблемы, сдерживающие развитие субъектов малого и среднего бизнеса, во многом вытекают из макроэкономической ситуации настоящего периода: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отсутствие стартового капитала и недостаток знаний для успешного начала предпринимательской деятельности;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ограниченный спектр финанс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недостаток кадров рабочих специальностей для субъектов малого и среднего бизнеса;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слабая консультационно-информационная поддержка субъектов малого и среднего бизнеса;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несовершенство системы учета и отчетности по малому предпринимательству.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Решение проблемы поддержки малого предпринимательства возможно только путем разработки программно-ц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 Существенным негативным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несовершенство законодательства в части несоответствия вновь принимаемых законодательных актов действующим правовым нормам; - нестабильная налоговая политика;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бизнеса.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й платы. 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рганов местного самоуправления.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center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Раздел 3. Цель и задачи программы, приоритетные направления развития субъектов малого и среднего бизнеса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</w:p>
    <w:p>
      <w:pPr>
        <w:pStyle w:val="904"/>
        <w:ind w:firstLine="709"/>
        <w:jc w:val="center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Цель программы - создание на территории </w:t>
      </w:r>
      <w:r>
        <w:rPr>
          <w:rFonts w:ascii="Times New Roman" w:hAnsi="Times New Roman" w:eastAsia="Calibri"/>
          <w:sz w:val="28"/>
          <w:lang w:eastAsia="en-US"/>
        </w:rPr>
        <w:t xml:space="preserve">Белоколодезского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сельского поселения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с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оздание правовых, экономических и организационных условий для устойчивой деятельности субъектов малого и среднего предпринимательства; - развитие инфраструктуры поддержки предпринимательства с предоставлением методической, информационной, консультационной;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 - устранение административных барьеров, препятствующих развитию субъектов малого и среднего бизнеса;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совершенствование методов и механизмов финансовой поддержки субъектов малого и среднего предпринимательства;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повышение деловой и инвестиционной активности предприятий субъектов малого и среднего бизнеса;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создание условий для увеличения занятости населения;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привлечение представителей субъектов малого и среднего бизнеса, ведущих деятельность в приоритетных направлениях социального развития;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привлечение субъектов малого и среднего предпринимательства для выполнения муниципального заказа.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Указанные цели и задачи соответствуют социально-экономической направленности развития </w:t>
      </w:r>
      <w:r>
        <w:rPr>
          <w:rFonts w:ascii="Times New Roman" w:hAnsi="Times New Roman" w:eastAsia="Calibri"/>
          <w:sz w:val="28"/>
          <w:lang w:eastAsia="en-US"/>
        </w:rPr>
        <w:t xml:space="preserve">Белоколодезского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сельского поселения.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Важными и приоритетными направлениями развития малого предпринимательства, как на государственном, так и на уровне поселения признаны: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жилищно-коммунальное;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образовательное;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спортивно-оздоровительное;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благоустройство;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растениеводство;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животноводство.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Наличие монополии, недост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аточное количество, а порой и полное отсутствие предприятий в этих сферах влияют не только на стоимость предоставляемых услуг, но и на их качество. Сегодня в поселении есть реальная возможность развития за счет малых предприятий таких сфер экономики, как: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инновационная деятельность;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расширение и качественное улучшение деятельности по оказанию бытовых услуг населению;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производство продукции растениеводства;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производство продукции животноводства;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предоставления услуг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,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направленных на улучшение экологии и природопользования, включая сбор и вывоз твердых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бытовых коммунальных отходов.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center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Раздел 4. Основные мероприятия программы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</w:p>
    <w:p>
      <w:pPr>
        <w:pStyle w:val="904"/>
        <w:ind w:firstLine="709"/>
        <w:jc w:val="center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Для решения поставленных задач Программа предусматривается реализация следующих основных мероприятий, нацеленных на обеспечение благоприятных условий для развития малого и среднего предпринимательства на территории </w:t>
      </w:r>
      <w:r>
        <w:rPr>
          <w:rFonts w:ascii="Times New Roman" w:hAnsi="Times New Roman" w:eastAsia="Calibri"/>
          <w:sz w:val="28"/>
          <w:lang w:eastAsia="en-US"/>
        </w:rPr>
        <w:t xml:space="preserve">Белоколодезского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сельского поселения: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совершенствование нормативно-правовой базы в сфере малого и среднего предпринимательства;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 - предоставление информационной и организационной поддержки субъектам малого и среднего предпринимательства;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 - создание положительного имиджа малого и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среднего предпринимательства.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center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Раздел 5.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 Ожидаемые результаты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</w:p>
    <w:p>
      <w:pPr>
        <w:pStyle w:val="904"/>
        <w:ind w:firstLine="709"/>
        <w:jc w:val="center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Ожидаемые социально-экономические результаты реализации Программы Реализация мероприятий Программы предполагает создать условия для сохранения действующих и вновь обра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r>
        <w:rPr>
          <w:rFonts w:ascii="Times New Roman" w:hAnsi="Times New Roman" w:eastAsia="Calibri"/>
          <w:sz w:val="28"/>
          <w:lang w:eastAsia="en-US"/>
        </w:rPr>
        <w:t xml:space="preserve">Белоколодезского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сельского поселения.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 итогам реализации программы планируется получить следующие результаты: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 - привлечение инвестиций в малое предпринимательство;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</w:t>
      </w:r>
      <w:r>
        <w:rPr>
          <w:rFonts w:ascii="Times New Roman" w:hAnsi="Times New Roman" w:eastAsia="Calibri"/>
          <w:sz w:val="28"/>
          <w:lang w:eastAsia="en-US"/>
        </w:rPr>
        <w:t xml:space="preserve">Белоколодезского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сельского поселения;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 - рост налоговых поступлений в местный бюджет от деятельности предприятий субъектов малого и среднего бизнеса;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повышение качества товаров и услуг, предоставляемых населению за счет усиления конкуренции;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увеличение представителей субъектов малого и среднего бизнеса, ведущих деятельность в приоритетных направлениях социального раз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вития.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center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</w:p>
    <w:p>
      <w:pPr>
        <w:pStyle w:val="904"/>
        <w:ind w:firstLine="709"/>
        <w:jc w:val="center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Раздел 6. Управление Программой и контроль за ее реализацией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Формы и методы управления реализацией Программы определяются администрацией </w:t>
      </w:r>
      <w:r>
        <w:rPr>
          <w:rFonts w:ascii="Times New Roman" w:hAnsi="Times New Roman" w:eastAsia="Calibri"/>
          <w:sz w:val="28"/>
          <w:lang w:eastAsia="en-US"/>
        </w:rPr>
        <w:t xml:space="preserve">Белоколодезского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сельского поселения муниципального района «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Вейделев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ский район» Белгородской области. Общее руководство и контроль за реализацией программных мероприятий осуществляет администрация </w:t>
      </w:r>
      <w:r>
        <w:rPr>
          <w:rFonts w:ascii="Times New Roman" w:hAnsi="Times New Roman" w:eastAsia="Calibri"/>
          <w:sz w:val="28"/>
          <w:lang w:eastAsia="en-US"/>
        </w:rPr>
        <w:t xml:space="preserve">Белоколодезского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сельского поселения.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Администрация </w:t>
      </w:r>
      <w:r>
        <w:rPr>
          <w:rFonts w:ascii="Times New Roman" w:hAnsi="Times New Roman" w:eastAsia="Calibri"/>
          <w:sz w:val="28"/>
          <w:lang w:eastAsia="en-US"/>
        </w:rPr>
        <w:t xml:space="preserve">Белоколодезского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ельского поселения осуществляет: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подготовку предложений по актуализации мероприятий Программы в соответствии с приоритетами социально-экономического развития муниципального района «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Вейделев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ский район» и Белгородской области, ускорению или приостановке реализации отдельных мероприятий;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 -подготовку предложений по привлечению организаций для реализации мероприятий Программы;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 -мониторинг выполнения Программы в целом и вх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одящих в ее состав мероприятий.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Раздел 7. Целевые показатели достижения целей и решения задач, основные ожидаемые конечные резу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льтаты муниципальной программы.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Реализация мероприятий, предусмотренных Программой, позволит обеспечить благоприятные условия для развития малого и среднего предпринимательства в </w:t>
      </w:r>
      <w:r>
        <w:rPr>
          <w:rFonts w:ascii="Times New Roman" w:hAnsi="Times New Roman" w:eastAsia="Calibri"/>
          <w:sz w:val="28"/>
          <w:lang w:eastAsia="en-US"/>
        </w:rPr>
        <w:t xml:space="preserve">Белоколодезско</w:t>
      </w:r>
      <w:r>
        <w:rPr>
          <w:rFonts w:ascii="Times New Roman" w:hAnsi="Times New Roman" w:eastAsia="Calibri"/>
          <w:sz w:val="28"/>
          <w:lang w:eastAsia="en-US"/>
        </w:rPr>
        <w:t xml:space="preserve">м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сельском поселении, что будет спосо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бствовать созданию эффективной конкурентной экономики, обеспечивающей повышение благосостояния населения. Целевыми показателями достижения целей и решения задач Программы являются: - увеличение количества индивидуальных предпринимателей на 1 ед. ежегодно;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увеличение количества рабочих мест на 2 ед.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ежегодно; - увеличение доли налоговых поступлений в муниципальный бюджет на 3% ежегодно (Приложение № 2 к Программе).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Результатами реализации мероприятий Программы на территории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Белоколодезского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сельского поселения будут являться: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рост количества индивидуальных предпринимателей;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создание новых рабочих мест и повышение заработной платы в сфере предпринимательской деятельности и доходов населения;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 - увеличение доли налоговых поступлений в местный бюджет от субъектов предпринимательской деятельности;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насыщение потребительского рынка качественными товарами и услугами;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tabs>
          <w:tab w:val="left" w:pos="1524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 - укрепление социального статуса, повышение имиджа предпринимательства.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04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tbl>
      <w:tblPr>
        <w:tblW w:w="9510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818"/>
        <w:gridCol w:w="1400"/>
        <w:gridCol w:w="567"/>
        <w:gridCol w:w="814"/>
        <w:gridCol w:w="934"/>
        <w:gridCol w:w="954"/>
        <w:gridCol w:w="1095"/>
        <w:gridCol w:w="1638"/>
        <w:gridCol w:w="290"/>
      </w:tblGrid>
      <w:tr>
        <w:trPr/>
        <w:tc>
          <w:tcPr>
            <w:gridSpan w:val="8"/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220" w:type="dxa"/>
            <w:vAlign w:val="center"/>
            <w:textDirection w:val="lrTb"/>
            <w:noWrap w:val="false"/>
          </w:tcPr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b/>
                <w:bCs/>
                <w:color w:val="2424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242424"/>
                <w:sz w:val="24"/>
                <w:szCs w:val="24"/>
                <w:lang w:eastAsia="en-US"/>
              </w:rPr>
              <w:t xml:space="preserve">Приложение 1</w:t>
            </w:r>
            <w:r>
              <w:rPr>
                <w:rFonts w:ascii="Times New Roman" w:hAnsi="Times New Roman"/>
                <w:b/>
                <w:bCs/>
                <w:color w:val="242424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bCs/>
                <w:color w:val="242424"/>
                <w:sz w:val="24"/>
                <w:szCs w:val="24"/>
                <w:lang w:eastAsia="en-US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242424"/>
                <w:sz w:val="24"/>
                <w:szCs w:val="24"/>
                <w:lang w:eastAsia="en-US"/>
              </w:rPr>
              <w:t xml:space="preserve">к</w:t>
            </w:r>
            <w:r>
              <w:rPr>
                <w:rFonts w:ascii="Times New Roman" w:hAnsi="Times New Roman"/>
                <w:b/>
                <w:bCs/>
                <w:color w:val="242424"/>
                <w:sz w:val="24"/>
                <w:szCs w:val="24"/>
                <w:lang w:eastAsia="en-US"/>
              </w:rPr>
              <w:t xml:space="preserve"> муниципальной программе</w:t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0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auto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</w:tr>
      <w:tr>
        <w:trPr/>
        <w:tc>
          <w:tcPr>
            <w:gridSpan w:val="8"/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22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b/>
                <w:bCs/>
                <w:color w:val="2424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242424"/>
                <w:lang w:eastAsia="en-US"/>
              </w:rPr>
            </w:r>
            <w:r>
              <w:rPr>
                <w:rFonts w:ascii="Times New Roman" w:hAnsi="Times New Roman"/>
                <w:b/>
                <w:bCs/>
                <w:color w:val="242424"/>
                <w:lang w:eastAsia="en-US"/>
              </w:rPr>
            </w:r>
            <w:r>
              <w:rPr>
                <w:rFonts w:ascii="Times New Roman" w:hAnsi="Times New Roman"/>
                <w:b/>
                <w:bCs/>
                <w:color w:val="242424"/>
                <w:lang w:eastAsia="en-US"/>
              </w:rPr>
            </w:r>
          </w:p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b/>
                <w:bCs/>
                <w:color w:val="24242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242424"/>
                <w:sz w:val="28"/>
                <w:szCs w:val="28"/>
                <w:lang w:eastAsia="en-US"/>
              </w:rPr>
              <w:t xml:space="preserve">План мероприятий муниципальной программы</w:t>
            </w:r>
            <w:r>
              <w:rPr>
                <w:rFonts w:ascii="Times New Roman" w:hAnsi="Times New Roman"/>
                <w:b/>
                <w:bCs/>
                <w:color w:val="242424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b/>
                <w:bCs/>
                <w:color w:val="242424"/>
                <w:sz w:val="28"/>
                <w:szCs w:val="28"/>
                <w:lang w:eastAsia="en-US"/>
              </w:rPr>
            </w:r>
          </w:p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b/>
                <w:bCs/>
                <w:color w:val="2424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242424"/>
                <w:sz w:val="28"/>
                <w:szCs w:val="28"/>
                <w:lang w:eastAsia="en-US"/>
              </w:rPr>
              <w:t xml:space="preserve">«Развитие и поддержка субъектов малого и среднего предпринимательства</w:t>
            </w:r>
            <w:r>
              <w:rPr>
                <w:rFonts w:ascii="Times New Roman" w:hAnsi="Times New Roman"/>
                <w:b/>
                <w:bCs/>
                <w:color w:val="24242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42424"/>
                <w:sz w:val="28"/>
                <w:szCs w:val="28"/>
                <w:lang w:eastAsia="en-US"/>
              </w:rPr>
              <w:t xml:space="preserve">в  </w:t>
            </w:r>
            <w:r>
              <w:rPr>
                <w:rFonts w:ascii="Times New Roman" w:hAnsi="Times New Roman" w:eastAsia="Calibri"/>
                <w:b/>
                <w:sz w:val="28"/>
                <w:lang w:eastAsia="en-US"/>
              </w:rPr>
              <w:t xml:space="preserve">Белоколодезском</w:t>
            </w:r>
            <w:r>
              <w:rPr>
                <w:rFonts w:ascii="Times New Roman" w:hAnsi="Times New Roman"/>
                <w:b/>
                <w:bCs/>
                <w:color w:val="24242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42424"/>
                <w:sz w:val="28"/>
                <w:szCs w:val="28"/>
                <w:lang w:eastAsia="en-US"/>
              </w:rPr>
              <w:t xml:space="preserve">сельском </w:t>
            </w:r>
            <w:r>
              <w:rPr>
                <w:rFonts w:ascii="Times New Roman" w:hAnsi="Times New Roman"/>
                <w:b/>
                <w:bCs/>
                <w:color w:val="242424"/>
                <w:sz w:val="28"/>
                <w:szCs w:val="28"/>
                <w:lang w:eastAsia="en-US"/>
              </w:rPr>
              <w:t xml:space="preserve">поселении</w:t>
            </w:r>
            <w:r>
              <w:rPr>
                <w:rFonts w:ascii="Times New Roman" w:hAnsi="Times New Roman"/>
                <w:b/>
                <w:bCs/>
                <w:color w:val="24242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42424"/>
                <w:sz w:val="28"/>
                <w:szCs w:val="28"/>
                <w:lang w:eastAsia="en-US"/>
              </w:rPr>
              <w:t xml:space="preserve">на 2025</w:t>
            </w:r>
            <w:r>
              <w:rPr>
                <w:rFonts w:ascii="Times New Roman" w:hAnsi="Times New Roman"/>
                <w:b/>
                <w:bCs/>
                <w:color w:val="242424"/>
                <w:sz w:val="28"/>
                <w:szCs w:val="28"/>
                <w:lang w:eastAsia="en-US"/>
              </w:rPr>
              <w:t xml:space="preserve">-202</w:t>
            </w:r>
            <w:r>
              <w:rPr>
                <w:rFonts w:ascii="Times New Roman" w:hAnsi="Times New Roman"/>
                <w:b/>
                <w:bCs/>
                <w:color w:val="242424"/>
                <w:sz w:val="28"/>
                <w:szCs w:val="28"/>
                <w:lang w:eastAsia="en-US"/>
              </w:rPr>
              <w:t xml:space="preserve">7</w:t>
            </w:r>
            <w:r>
              <w:rPr>
                <w:rFonts w:ascii="Times New Roman" w:hAnsi="Times New Roman"/>
                <w:b/>
                <w:bCs/>
                <w:color w:val="242424"/>
                <w:sz w:val="28"/>
                <w:szCs w:val="28"/>
                <w:lang w:eastAsia="en-US"/>
              </w:rPr>
              <w:t xml:space="preserve"> годы»</w:t>
            </w:r>
            <w:r>
              <w:rPr>
                <w:rFonts w:ascii="Times New Roman" w:hAnsi="Times New Roman"/>
                <w:b/>
                <w:bCs/>
                <w:color w:val="242424"/>
                <w:lang w:eastAsia="en-US"/>
              </w:rPr>
            </w:r>
            <w:r>
              <w:rPr>
                <w:rFonts w:ascii="Times New Roman" w:hAnsi="Times New Roman"/>
                <w:b/>
                <w:bCs/>
                <w:color w:val="242424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0" w:type="dxa"/>
            <w:vAlign w:val="top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Наименование объекта, мероприятия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Срок финансирования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Планируемые объемы финансирования (тыс. рублей в действующих ценах года реализации мероприятия)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Индикаторы реализации (целевые задания)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Главный распорядитель бюджетных средств</w:t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всего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в том числе</w:t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местный бюджет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областной бюджет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прочие источники</w:t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1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2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3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4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5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6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7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8</w:t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242424"/>
                <w:lang w:eastAsia="en-US"/>
              </w:rPr>
              <w:t xml:space="preserve">Основное мероприятие «Совершенствование нормативно-правовой базы в сфере малого и среднего предпринимательства»</w:t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Разработка проектов нормативных актов по вопросам малого и среднего предпринимательства поселения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color w:val="242424"/>
                <w:lang w:eastAsia="en-US"/>
              </w:rPr>
              <w:t xml:space="preserve">5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en-US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</w:r>
            <w:r>
              <w:rPr>
                <w:rFonts w:ascii="Times New Roman" w:hAnsi="Times New Roman"/>
                <w:color w:val="242424"/>
                <w:lang w:eastAsia="en-US"/>
              </w:rPr>
            </w:r>
            <w:r>
              <w:rPr>
                <w:rFonts w:ascii="Times New Roman" w:hAnsi="Times New Roman"/>
                <w:color w:val="242424"/>
                <w:lang w:eastAsia="en-US"/>
              </w:rPr>
            </w:r>
          </w:p>
          <w:p>
            <w:pPr>
              <w:pStyle w:val="904"/>
              <w:jc w:val="center"/>
              <w:spacing w:after="0" w:line="238" w:lineRule="atLeast"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eastAsia="Calibri"/>
                <w:lang w:eastAsia="en-US"/>
              </w:rPr>
              <w:t xml:space="preserve">Белоколодезского</w:t>
            </w:r>
            <w:r>
              <w:rPr>
                <w:rFonts w:ascii="Times New Roman" w:hAnsi="Times New Roman" w:eastAsia="Calibri"/>
                <w:lang w:eastAsia="en-US"/>
              </w:rPr>
            </w:r>
            <w:r>
              <w:rPr>
                <w:rFonts w:ascii="Times New Roman" w:hAnsi="Times New Roman" w:eastAsia="Calibri"/>
                <w:lang w:eastAsia="en-US"/>
              </w:rPr>
            </w:r>
          </w:p>
          <w:p>
            <w:pPr>
              <w:pStyle w:val="904"/>
              <w:jc w:val="center"/>
              <w:spacing w:after="0" w:line="238" w:lineRule="atLeast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сельского поселения</w:t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2026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2027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242424"/>
                <w:lang w:eastAsia="en-US"/>
              </w:rPr>
              <w:t xml:space="preserve">Основное мероприятие «Предоставление информационной и организационной поддержки субъектам малого и среднего предпринимательств»</w:t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r>
              <w:rPr>
                <w:rFonts w:ascii="Times New Roman" w:hAnsi="Times New Roman" w:eastAsia="Calibri"/>
                <w:lang w:eastAsia="en-US"/>
              </w:rPr>
              <w:t xml:space="preserve">Белоколодезского</w:t>
            </w:r>
            <w:r>
              <w:rPr>
                <w:rFonts w:ascii="Times New Roman" w:hAnsi="Times New Roman"/>
                <w:color w:val="2424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242424"/>
                <w:lang w:eastAsia="en-US"/>
              </w:rPr>
              <w:t xml:space="preserve">сельского поселения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color w:val="242424"/>
                <w:lang w:eastAsia="en-US"/>
              </w:rPr>
              <w:t xml:space="preserve">5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eastAsia="Calibri"/>
                <w:lang w:eastAsia="en-US"/>
              </w:rPr>
              <w:t xml:space="preserve">Белоколодезского</w:t>
            </w:r>
            <w:r>
              <w:rPr>
                <w:rFonts w:ascii="Times New Roman" w:hAnsi="Times New Roman"/>
                <w:color w:val="2424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242424"/>
                <w:lang w:eastAsia="en-US"/>
              </w:rPr>
              <w:t xml:space="preserve">сельского поселения</w:t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color w:val="242424"/>
                <w:lang w:eastAsia="en-US"/>
              </w:rPr>
              <w:t xml:space="preserve">6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color w:val="242424"/>
                <w:lang w:eastAsia="en-US"/>
              </w:rPr>
              <w:t xml:space="preserve">7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Размещение на официальном сайте администрации в сети «Интернет» материалов о малом и среднем предпринимательстве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color w:val="242424"/>
                <w:lang w:eastAsia="en-US"/>
              </w:rPr>
              <w:t xml:space="preserve">5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eastAsia="Calibri"/>
                <w:lang w:eastAsia="en-US"/>
              </w:rPr>
              <w:t xml:space="preserve">Белоколодезского</w:t>
            </w:r>
            <w:r>
              <w:rPr>
                <w:rFonts w:ascii="Times New Roman" w:hAnsi="Times New Roman"/>
                <w:color w:val="242424"/>
                <w:lang w:eastAsia="en-US"/>
              </w:rPr>
              <w:t xml:space="preserve"> сельского поселения</w:t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2026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color w:val="242424"/>
                <w:lang w:eastAsia="en-US"/>
              </w:rPr>
              <w:t xml:space="preserve">7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Освещение в СМИ деятельности субъектов малого и среднего предпринимательства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color w:val="242424"/>
                <w:lang w:eastAsia="en-US"/>
              </w:rPr>
              <w:t xml:space="preserve">5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jc w:val="center"/>
              <w:spacing w:after="0" w:line="240" w:lineRule="auto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Администрация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  <w:p>
            <w:pPr>
              <w:pStyle w:val="904"/>
              <w:jc w:val="center"/>
              <w:spacing w:after="0" w:line="240" w:lineRule="auto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 w:eastAsia="Calibri"/>
                <w:lang w:eastAsia="en-US"/>
              </w:rPr>
              <w:t xml:space="preserve">Белоколодезского</w:t>
            </w:r>
            <w:r>
              <w:rPr>
                <w:rFonts w:ascii="Times New Roman" w:hAnsi="Times New Roman"/>
                <w:color w:val="2424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242424"/>
                <w:lang w:eastAsia="en-US"/>
              </w:rPr>
              <w:t xml:space="preserve">сельского поселения</w:t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color w:val="242424"/>
                <w:lang w:eastAsia="en-US"/>
              </w:rPr>
              <w:t xml:space="preserve">6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color w:val="242424"/>
                <w:lang w:eastAsia="en-US"/>
              </w:rPr>
              <w:t xml:space="preserve">7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color w:val="242424"/>
                <w:lang w:eastAsia="en-US"/>
              </w:rPr>
              <w:t xml:space="preserve">5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eastAsia="Calibri"/>
                <w:lang w:eastAsia="en-US"/>
              </w:rPr>
              <w:t xml:space="preserve">Белоколодезского</w:t>
            </w:r>
            <w:r>
              <w:rPr>
                <w:rFonts w:ascii="Times New Roman" w:hAnsi="Times New Roman"/>
                <w:color w:val="2424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242424"/>
                <w:lang w:eastAsia="en-US"/>
              </w:rPr>
              <w:t xml:space="preserve">сельского поселения</w:t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color w:val="242424"/>
                <w:lang w:eastAsia="en-US"/>
              </w:rPr>
              <w:t xml:space="preserve">6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color w:val="242424"/>
                <w:lang w:eastAsia="en-US"/>
              </w:rPr>
              <w:t xml:space="preserve">7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242424"/>
                <w:lang w:eastAsia="en-US"/>
              </w:rPr>
              <w:t xml:space="preserve">Основное мероприятие «Создание положительного имиджа малого и среднего предпринимательства»</w:t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Информационные материалы по вопросам развития малого предпринимательства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color w:val="242424"/>
                <w:lang w:eastAsia="en-US"/>
              </w:rPr>
              <w:t xml:space="preserve">5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eastAsia="Calibri"/>
                <w:lang w:eastAsia="en-US"/>
              </w:rPr>
              <w:t xml:space="preserve">Белоколодезского</w:t>
            </w:r>
            <w:r>
              <w:rPr>
                <w:rFonts w:ascii="Times New Roman" w:hAnsi="Times New Roman"/>
                <w:color w:val="242424"/>
                <w:lang w:eastAsia="en-US"/>
              </w:rPr>
              <w:t xml:space="preserve"> сельского поселения</w:t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color w:val="242424"/>
                <w:lang w:eastAsia="en-US"/>
              </w:rPr>
              <w:t xml:space="preserve">6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color w:val="242424"/>
                <w:lang w:eastAsia="en-US"/>
              </w:rPr>
              <w:t xml:space="preserve">7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242424"/>
                <w:lang w:eastAsia="en-US"/>
              </w:rPr>
              <w:t xml:space="preserve">Итого по программе</w:t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b/>
                <w:bCs/>
                <w:color w:val="2424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b/>
                <w:bCs/>
                <w:color w:val="242424"/>
                <w:lang w:eastAsia="ar-SA"/>
              </w:rPr>
            </w:r>
            <w:r>
              <w:rPr>
                <w:rFonts w:ascii="Times New Roman" w:hAnsi="Times New Roman"/>
                <w:b/>
                <w:bCs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28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jc w:val="center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eastAsia="Calibri"/>
                <w:lang w:eastAsia="en-US"/>
              </w:rPr>
              <w:t xml:space="preserve">Белоколодезского</w:t>
            </w:r>
            <w:r>
              <w:rPr>
                <w:rFonts w:ascii="Times New Roman" w:hAnsi="Times New Roman"/>
                <w:color w:val="242424"/>
                <w:lang w:eastAsia="en-US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</w:tr>
      <w:tr>
        <w:trPr>
          <w:trHeight w:val="8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b/>
                <w:bCs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в том числе по годам реализации</w:t>
            </w:r>
            <w:r>
              <w:rPr>
                <w:rFonts w:ascii="Times New Roman" w:hAnsi="Times New Roman"/>
                <w:b/>
                <w:bCs/>
                <w:color w:val="242424"/>
                <w:lang w:eastAsia="ar-SA"/>
              </w:rPr>
            </w:r>
            <w:r>
              <w:rPr>
                <w:rFonts w:ascii="Times New Roman" w:hAnsi="Times New Roman"/>
                <w:b/>
                <w:bCs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242424"/>
                <w:lang w:eastAsia="en-US"/>
              </w:rPr>
              <w:t xml:space="preserve">2025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192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</w:tr>
      <w:tr>
        <w:trPr>
          <w:trHeight w:val="1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/>
                <w:b/>
                <w:bCs/>
                <w:color w:val="2424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242424"/>
                <w:lang w:eastAsia="ar-SA"/>
              </w:rPr>
            </w:r>
            <w:r>
              <w:rPr>
                <w:rFonts w:ascii="Times New Roman" w:hAnsi="Times New Roman"/>
                <w:b/>
                <w:bCs/>
                <w:color w:val="242424"/>
                <w:lang w:eastAsia="ar-SA"/>
              </w:rPr>
            </w:r>
            <w:r>
              <w:rPr>
                <w:rFonts w:ascii="Times New Roman" w:hAnsi="Times New Roman"/>
                <w:b/>
                <w:bCs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0" w:line="240" w:lineRule="auto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242424"/>
                <w:lang w:eastAsia="en-US"/>
              </w:rPr>
              <w:t xml:space="preserve">2026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0" w:line="240" w:lineRule="auto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0" w:line="240" w:lineRule="auto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904"/>
              <w:spacing w:after="0" w:line="240" w:lineRule="auto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904"/>
              <w:spacing w:after="0" w:line="240" w:lineRule="auto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Style w:val="904"/>
              <w:spacing w:after="0" w:line="240" w:lineRule="auto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  <w:p>
            <w:pPr>
              <w:pStyle w:val="904"/>
              <w:spacing w:after="0" w:line="240" w:lineRule="auto"/>
              <w:rPr>
                <w:rFonts w:ascii="Times New Roman" w:hAnsi="Times New Roman"/>
                <w:color w:val="151515"/>
                <w:lang w:eastAsia="en-US"/>
              </w:rPr>
            </w:pPr>
            <w:r>
              <w:rPr>
                <w:rFonts w:ascii="Times New Roman" w:hAnsi="Times New Roman"/>
                <w:color w:val="151515"/>
                <w:lang w:eastAsia="en-US"/>
              </w:rPr>
            </w:r>
            <w:r>
              <w:rPr>
                <w:rFonts w:ascii="Times New Roman" w:hAnsi="Times New Roman"/>
                <w:color w:val="151515"/>
                <w:lang w:eastAsia="en-US"/>
              </w:rPr>
            </w:r>
            <w:r>
              <w:rPr>
                <w:rFonts w:ascii="Times New Roman" w:hAnsi="Times New Roman"/>
                <w:color w:val="151515"/>
                <w:lang w:eastAsia="en-US"/>
              </w:rPr>
            </w:r>
          </w:p>
          <w:p>
            <w:pPr>
              <w:pStyle w:val="904"/>
              <w:spacing w:after="0" w:line="240" w:lineRule="auto"/>
              <w:rPr>
                <w:rFonts w:ascii="Times New Roman" w:hAnsi="Times New Roman"/>
                <w:color w:val="151515"/>
                <w:lang w:eastAsia="en-US"/>
              </w:rPr>
            </w:pPr>
            <w:r>
              <w:rPr>
                <w:rFonts w:ascii="Times New Roman" w:hAnsi="Times New Roman"/>
                <w:color w:val="151515"/>
                <w:lang w:eastAsia="en-US"/>
              </w:rPr>
            </w:r>
            <w:r>
              <w:rPr>
                <w:rFonts w:ascii="Times New Roman" w:hAnsi="Times New Roman"/>
                <w:color w:val="151515"/>
                <w:lang w:eastAsia="en-US"/>
              </w:rPr>
            </w:r>
            <w:r>
              <w:rPr>
                <w:rFonts w:ascii="Times New Roman" w:hAnsi="Times New Roman"/>
                <w:color w:val="151515"/>
                <w:lang w:eastAsia="en-US"/>
              </w:rPr>
            </w:r>
          </w:p>
          <w:p>
            <w:pPr>
              <w:pStyle w:val="904"/>
              <w:spacing w:after="0" w:line="240" w:lineRule="auto"/>
              <w:rPr>
                <w:rFonts w:ascii="Times New Roman" w:hAnsi="Times New Roman"/>
                <w:color w:val="151515"/>
                <w:lang w:eastAsia="en-US"/>
              </w:rPr>
            </w:pPr>
            <w:r>
              <w:rPr>
                <w:rFonts w:ascii="Times New Roman" w:hAnsi="Times New Roman"/>
                <w:color w:val="151515"/>
                <w:lang w:eastAsia="en-US"/>
              </w:rPr>
            </w:r>
            <w:r>
              <w:rPr>
                <w:rFonts w:ascii="Times New Roman" w:hAnsi="Times New Roman"/>
                <w:color w:val="151515"/>
                <w:lang w:eastAsia="en-US"/>
              </w:rPr>
            </w:r>
            <w:r>
              <w:rPr>
                <w:rFonts w:ascii="Times New Roman" w:hAnsi="Times New Roman"/>
                <w:color w:val="151515"/>
                <w:lang w:eastAsia="en-US"/>
              </w:rPr>
            </w:r>
          </w:p>
          <w:p>
            <w:pPr>
              <w:pStyle w:val="904"/>
              <w:spacing w:after="0" w:line="240" w:lineRule="auto"/>
              <w:rPr>
                <w:rFonts w:ascii="Times New Roman" w:hAnsi="Times New Roman"/>
                <w:color w:val="151515"/>
                <w:lang w:eastAsia="en-US"/>
              </w:rPr>
            </w:pPr>
            <w:r>
              <w:rPr>
                <w:rFonts w:ascii="Times New Roman" w:hAnsi="Times New Roman"/>
                <w:color w:val="151515"/>
                <w:lang w:eastAsia="en-US"/>
              </w:rPr>
            </w:r>
            <w:r>
              <w:rPr>
                <w:rFonts w:ascii="Times New Roman" w:hAnsi="Times New Roman"/>
                <w:color w:val="151515"/>
                <w:lang w:eastAsia="en-US"/>
              </w:rPr>
            </w:r>
            <w:r>
              <w:rPr>
                <w:rFonts w:ascii="Times New Roman" w:hAnsi="Times New Roman"/>
                <w:color w:val="151515"/>
                <w:lang w:eastAsia="en-US"/>
              </w:rPr>
            </w:r>
          </w:p>
          <w:p>
            <w:pPr>
              <w:pStyle w:val="904"/>
              <w:spacing w:after="0" w:line="240" w:lineRule="auto"/>
              <w:rPr>
                <w:rFonts w:ascii="Times New Roman" w:hAnsi="Times New Roman"/>
                <w:color w:val="151515"/>
                <w:lang w:eastAsia="en-US"/>
              </w:rPr>
            </w:pPr>
            <w:r>
              <w:rPr>
                <w:rFonts w:ascii="Times New Roman" w:hAnsi="Times New Roman"/>
                <w:color w:val="151515"/>
                <w:lang w:eastAsia="en-US"/>
              </w:rPr>
            </w:r>
            <w:r>
              <w:rPr>
                <w:rFonts w:ascii="Times New Roman" w:hAnsi="Times New Roman"/>
                <w:color w:val="151515"/>
                <w:lang w:eastAsia="en-US"/>
              </w:rPr>
            </w:r>
            <w:r>
              <w:rPr>
                <w:rFonts w:ascii="Times New Roman" w:hAnsi="Times New Roman"/>
                <w:color w:val="151515"/>
                <w:lang w:eastAsia="en-US"/>
              </w:rPr>
            </w:r>
          </w:p>
          <w:p>
            <w:pPr>
              <w:pStyle w:val="904"/>
              <w:spacing w:after="0" w:line="240" w:lineRule="auto"/>
              <w:rPr>
                <w:rFonts w:ascii="Times New Roman" w:hAnsi="Times New Roman"/>
                <w:color w:val="151515"/>
                <w:lang w:eastAsia="en-US"/>
              </w:rPr>
            </w:pPr>
            <w:r>
              <w:rPr>
                <w:rFonts w:ascii="Times New Roman" w:hAnsi="Times New Roman"/>
                <w:color w:val="151515"/>
                <w:lang w:eastAsia="en-US"/>
              </w:rPr>
            </w:r>
            <w:r>
              <w:rPr>
                <w:rFonts w:ascii="Times New Roman" w:hAnsi="Times New Roman"/>
                <w:color w:val="151515"/>
                <w:lang w:eastAsia="en-US"/>
              </w:rPr>
            </w:r>
            <w:r>
              <w:rPr>
                <w:rFonts w:ascii="Times New Roman" w:hAnsi="Times New Roman"/>
                <w:color w:val="151515"/>
                <w:lang w:eastAsia="en-US"/>
              </w:rPr>
            </w:r>
          </w:p>
          <w:p>
            <w:pPr>
              <w:pStyle w:val="904"/>
              <w:spacing w:after="0" w:line="240" w:lineRule="auto"/>
              <w:rPr>
                <w:rFonts w:ascii="Times New Roman" w:hAnsi="Times New Roman"/>
                <w:color w:val="151515"/>
                <w:lang w:eastAsia="en-US"/>
              </w:rPr>
            </w:pPr>
            <w:r>
              <w:rPr>
                <w:rFonts w:ascii="Times New Roman" w:hAnsi="Times New Roman"/>
                <w:color w:val="151515"/>
                <w:lang w:eastAsia="en-US"/>
              </w:rPr>
            </w:r>
            <w:r>
              <w:rPr>
                <w:rFonts w:ascii="Times New Roman" w:hAnsi="Times New Roman"/>
                <w:color w:val="151515"/>
                <w:lang w:eastAsia="en-US"/>
              </w:rPr>
            </w:r>
            <w:r>
              <w:rPr>
                <w:rFonts w:ascii="Times New Roman" w:hAnsi="Times New Roman"/>
                <w:color w:val="151515"/>
                <w:lang w:eastAsia="en-US"/>
              </w:rPr>
            </w:r>
          </w:p>
          <w:p>
            <w:pPr>
              <w:pStyle w:val="904"/>
              <w:spacing w:after="0" w:line="240" w:lineRule="auto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192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spacing w:after="0" w:line="240" w:lineRule="auto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</w:tr>
      <w:tr>
        <w:trPr>
          <w:trHeight w:val="6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/>
                <w:b/>
                <w:bCs/>
                <w:color w:val="2424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242424"/>
                <w:lang w:eastAsia="ar-SA"/>
              </w:rPr>
            </w:r>
            <w:r>
              <w:rPr>
                <w:rFonts w:ascii="Times New Roman" w:hAnsi="Times New Roman"/>
                <w:b/>
                <w:bCs/>
                <w:color w:val="242424"/>
                <w:lang w:eastAsia="ar-SA"/>
              </w:rPr>
            </w:r>
            <w:r>
              <w:rPr>
                <w:rFonts w:ascii="Times New Roman" w:hAnsi="Times New Roman"/>
                <w:b/>
                <w:bCs/>
                <w:color w:val="242424"/>
                <w:lang w:eastAsia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242424"/>
                <w:lang w:eastAsia="en-US"/>
              </w:rPr>
              <w:t xml:space="preserve">2027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spacing w:line="100" w:lineRule="atLeast"/>
              <w:rPr>
                <w:rFonts w:ascii="Times New Roman" w:hAnsi="Times New Roman"/>
                <w:color w:val="151515"/>
                <w:lang w:eastAsia="ar-SA"/>
              </w:rPr>
            </w:pP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  <w:r>
              <w:rPr>
                <w:rFonts w:ascii="Times New Roman" w:hAnsi="Times New Roman"/>
                <w:color w:val="151515"/>
                <w:lang w:eastAsia="ar-SA"/>
              </w:rPr>
            </w:r>
          </w:p>
        </w:tc>
      </w:tr>
    </w:tbl>
    <w:p>
      <w:pPr>
        <w:pStyle w:val="904"/>
        <w:jc w:val="right"/>
        <w:spacing w:after="150" w:line="238" w:lineRule="atLeast"/>
        <w:rPr>
          <w:color w:val="242424"/>
          <w:lang w:eastAsia="en-US"/>
        </w:rPr>
      </w:pPr>
      <w:r>
        <w:rPr>
          <w:color w:val="242424"/>
          <w:lang w:eastAsia="en-US"/>
        </w:rPr>
      </w:r>
      <w:r>
        <w:rPr>
          <w:color w:val="242424"/>
          <w:lang w:eastAsia="en-US"/>
        </w:rPr>
      </w:r>
      <w:r>
        <w:rPr>
          <w:color w:val="242424"/>
          <w:lang w:eastAsia="en-US"/>
        </w:rPr>
      </w:r>
    </w:p>
    <w:p>
      <w:pPr>
        <w:pStyle w:val="904"/>
        <w:jc w:val="center"/>
        <w:spacing w:after="150" w:line="238" w:lineRule="atLeast"/>
        <w:rPr>
          <w:color w:val="242424"/>
          <w:lang w:eastAsia="en-US"/>
        </w:rPr>
      </w:pPr>
      <w:r>
        <w:rPr>
          <w:color w:val="242424"/>
          <w:lang w:eastAsia="en-US"/>
        </w:rPr>
        <w:t xml:space="preserve">_________________</w:t>
      </w:r>
      <w:r>
        <w:rPr>
          <w:color w:val="242424"/>
          <w:lang w:eastAsia="en-US"/>
        </w:rPr>
      </w:r>
      <w:r>
        <w:rPr>
          <w:color w:val="242424"/>
          <w:lang w:eastAsia="en-US"/>
        </w:rPr>
      </w:r>
    </w:p>
    <w:p>
      <w:pPr>
        <w:pStyle w:val="904"/>
        <w:jc w:val="right"/>
        <w:spacing w:after="150" w:line="238" w:lineRule="atLeast"/>
        <w:rPr>
          <w:color w:val="242424"/>
          <w:lang w:eastAsia="en-US"/>
        </w:rPr>
      </w:pPr>
      <w:r>
        <w:rPr>
          <w:color w:val="242424"/>
          <w:lang w:eastAsia="en-US"/>
        </w:rPr>
      </w:r>
      <w:r>
        <w:rPr>
          <w:color w:val="242424"/>
          <w:lang w:eastAsia="en-US"/>
        </w:rPr>
      </w:r>
      <w:r>
        <w:rPr>
          <w:color w:val="242424"/>
          <w:lang w:eastAsia="en-US"/>
        </w:rPr>
      </w:r>
    </w:p>
    <w:p>
      <w:pPr>
        <w:spacing w:after="150" w:line="238" w:lineRule="atLeast"/>
        <w:rPr>
          <w:color w:val="242424"/>
          <w:lang w:eastAsia="en-US"/>
        </w:rPr>
      </w:pPr>
      <w:r>
        <w:rPr>
          <w:color w:val="242424"/>
          <w:lang w:eastAsia="en-US"/>
        </w:rPr>
      </w:r>
      <w:r>
        <w:rPr>
          <w:color w:val="242424"/>
          <w:lang w:eastAsia="en-US"/>
        </w:rPr>
      </w:r>
      <w:r>
        <w:rPr>
          <w:color w:val="242424"/>
          <w:lang w:eastAsia="en-US"/>
        </w:rPr>
      </w:r>
    </w:p>
    <w:p>
      <w:pPr>
        <w:pStyle w:val="904"/>
        <w:spacing w:after="150" w:line="238" w:lineRule="atLeast"/>
        <w:rPr>
          <w:color w:val="242424"/>
          <w:lang w:eastAsia="en-US"/>
        </w:rPr>
      </w:pPr>
      <w:r>
        <w:rPr>
          <w:color w:val="242424"/>
          <w:lang w:eastAsia="en-US"/>
        </w:rPr>
      </w:r>
      <w:r>
        <w:rPr>
          <w:color w:val="242424"/>
          <w:lang w:eastAsia="en-US"/>
        </w:rPr>
      </w:r>
      <w:r>
        <w:rPr>
          <w:color w:val="242424"/>
          <w:lang w:eastAsia="en-US"/>
        </w:rPr>
      </w:r>
    </w:p>
    <w:p>
      <w:pPr>
        <w:pStyle w:val="904"/>
        <w:spacing w:after="150" w:line="238" w:lineRule="atLeast"/>
        <w:rPr>
          <w:color w:val="242424"/>
          <w:lang w:eastAsia="en-US"/>
        </w:rPr>
      </w:pPr>
      <w:r>
        <w:rPr>
          <w:color w:val="242424"/>
          <w:lang w:eastAsia="en-US"/>
        </w:rPr>
      </w:r>
      <w:r>
        <w:rPr>
          <w:color w:val="242424"/>
          <w:lang w:eastAsia="en-US"/>
        </w:rPr>
      </w:r>
      <w:r>
        <w:rPr>
          <w:color w:val="242424"/>
          <w:lang w:eastAsia="en-US"/>
        </w:rPr>
      </w:r>
    </w:p>
    <w:p>
      <w:pPr>
        <w:pStyle w:val="904"/>
        <w:jc w:val="right"/>
        <w:spacing w:after="0" w:line="240" w:lineRule="auto"/>
        <w:rPr>
          <w:rFonts w:ascii="Times New Roman" w:hAnsi="Times New Roman"/>
          <w:b/>
          <w:color w:val="242424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242424"/>
          <w:sz w:val="24"/>
          <w:szCs w:val="24"/>
          <w:lang w:eastAsia="en-US"/>
        </w:rPr>
        <w:t xml:space="preserve">Приложение 2</w:t>
      </w:r>
      <w:r>
        <w:rPr>
          <w:rFonts w:ascii="Times New Roman" w:hAnsi="Times New Roman"/>
          <w:b/>
          <w:color w:val="242424"/>
          <w:sz w:val="24"/>
          <w:szCs w:val="24"/>
          <w:lang w:eastAsia="ar-SA"/>
        </w:rPr>
      </w:r>
      <w:r>
        <w:rPr>
          <w:rFonts w:ascii="Times New Roman" w:hAnsi="Times New Roman"/>
          <w:b/>
          <w:color w:val="242424"/>
          <w:sz w:val="24"/>
          <w:szCs w:val="24"/>
          <w:lang w:eastAsia="ar-SA"/>
        </w:rPr>
      </w:r>
    </w:p>
    <w:p>
      <w:pPr>
        <w:pStyle w:val="904"/>
        <w:jc w:val="right"/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242424"/>
          <w:sz w:val="24"/>
          <w:szCs w:val="24"/>
          <w:lang w:eastAsia="en-US"/>
        </w:rPr>
        <w:t xml:space="preserve">к муниципальной программе</w:t>
      </w:r>
      <w:r>
        <w:rPr>
          <w:rFonts w:ascii="Times New Roman" w:hAnsi="Times New Roman"/>
          <w:b/>
          <w:color w:val="333333"/>
          <w:sz w:val="24"/>
          <w:szCs w:val="24"/>
          <w:lang w:eastAsia="en-US"/>
        </w:rPr>
      </w:r>
      <w:r>
        <w:rPr>
          <w:rFonts w:ascii="Times New Roman" w:hAnsi="Times New Roman"/>
          <w:b/>
          <w:color w:val="333333"/>
          <w:sz w:val="24"/>
          <w:szCs w:val="24"/>
          <w:lang w:eastAsia="en-US"/>
        </w:rPr>
      </w:r>
    </w:p>
    <w:p>
      <w:pPr>
        <w:pStyle w:val="904"/>
        <w:jc w:val="center"/>
        <w:spacing w:after="225" w:line="238" w:lineRule="atLeast"/>
        <w:rPr>
          <w:rFonts w:ascii="Times New Roman" w:hAnsi="Times New Roman"/>
          <w:b/>
          <w:color w:val="333333"/>
          <w:lang w:eastAsia="en-US"/>
        </w:rPr>
      </w:pPr>
      <w:r>
        <w:rPr>
          <w:rFonts w:ascii="Times New Roman" w:hAnsi="Times New Roman"/>
          <w:b/>
          <w:color w:val="333333"/>
          <w:lang w:eastAsia="en-US"/>
        </w:rPr>
      </w:r>
      <w:r>
        <w:rPr>
          <w:rFonts w:ascii="Times New Roman" w:hAnsi="Times New Roman"/>
          <w:b/>
          <w:color w:val="333333"/>
          <w:lang w:eastAsia="en-US"/>
        </w:rPr>
      </w:r>
      <w:r>
        <w:rPr>
          <w:rFonts w:ascii="Times New Roman" w:hAnsi="Times New Roman"/>
          <w:b/>
          <w:color w:val="333333"/>
          <w:lang w:eastAsia="en-US"/>
        </w:rPr>
      </w:r>
    </w:p>
    <w:p>
      <w:pPr>
        <w:pStyle w:val="904"/>
        <w:jc w:val="center"/>
        <w:spacing w:after="225" w:line="238" w:lineRule="atLeast"/>
        <w:rPr>
          <w:rFonts w:ascii="Times New Roman" w:hAnsi="Times New Roman"/>
          <w:b/>
          <w:color w:val="333333"/>
          <w:lang w:eastAsia="en-US"/>
        </w:rPr>
      </w:pPr>
      <w:r>
        <w:rPr>
          <w:rFonts w:ascii="Times New Roman" w:hAnsi="Times New Roman"/>
          <w:b/>
          <w:color w:val="333333"/>
          <w:lang w:eastAsia="en-US"/>
        </w:rPr>
      </w:r>
      <w:r>
        <w:rPr>
          <w:rFonts w:ascii="Times New Roman" w:hAnsi="Times New Roman"/>
          <w:b/>
          <w:color w:val="333333"/>
          <w:lang w:eastAsia="en-US"/>
        </w:rPr>
      </w:r>
      <w:r>
        <w:rPr>
          <w:rFonts w:ascii="Times New Roman" w:hAnsi="Times New Roman"/>
          <w:b/>
          <w:color w:val="333333"/>
          <w:lang w:eastAsia="en-US"/>
        </w:rPr>
      </w:r>
    </w:p>
    <w:p>
      <w:pPr>
        <w:pStyle w:val="904"/>
        <w:jc w:val="center"/>
        <w:spacing w:after="225" w:line="238" w:lineRule="atLeast"/>
        <w:rPr>
          <w:rFonts w:ascii="Times New Roman" w:hAnsi="Times New Roman"/>
          <w:b/>
          <w:color w:val="333333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en-US"/>
        </w:rPr>
        <w:t xml:space="preserve">Прогнозные значения показателей (индикаторов) реализации муниципальной программы</w:t>
      </w:r>
      <w:r>
        <w:rPr>
          <w:rFonts w:ascii="Times New Roman" w:hAnsi="Times New Roman"/>
          <w:b/>
          <w:color w:val="333333"/>
          <w:sz w:val="28"/>
          <w:szCs w:val="28"/>
          <w:u w:val="single"/>
          <w:lang w:eastAsia="en-US"/>
        </w:rPr>
      </w:r>
      <w:r>
        <w:rPr>
          <w:rFonts w:ascii="Times New Roman" w:hAnsi="Times New Roman"/>
          <w:b/>
          <w:color w:val="333333"/>
          <w:sz w:val="28"/>
          <w:szCs w:val="28"/>
          <w:u w:val="single"/>
          <w:lang w:eastAsia="en-US"/>
        </w:rPr>
      </w:r>
    </w:p>
    <w:p>
      <w:pPr>
        <w:pStyle w:val="904"/>
        <w:jc w:val="center"/>
        <w:spacing w:line="238" w:lineRule="atLeast"/>
        <w:rPr>
          <w:rFonts w:ascii="Times New Roman" w:hAnsi="Times New Roman"/>
          <w:b/>
          <w:color w:val="242424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en-US"/>
        </w:rPr>
        <w:t xml:space="preserve">«Развитие и поддержка субъектов малого и среднего предпринимательства в </w:t>
      </w:r>
      <w:r>
        <w:rPr>
          <w:rFonts w:ascii="Times New Roman" w:hAnsi="Times New Roman"/>
          <w:b/>
          <w:color w:val="333333"/>
          <w:sz w:val="28"/>
          <w:szCs w:val="28"/>
          <w:lang w:eastAsia="en-US"/>
        </w:rPr>
        <w:t xml:space="preserve">Белоколодезском</w:t>
      </w:r>
      <w:r>
        <w:rPr>
          <w:rFonts w:ascii="Times New Roman" w:hAnsi="Times New Roman"/>
          <w:b/>
          <w:color w:val="333333"/>
          <w:sz w:val="28"/>
          <w:szCs w:val="28"/>
          <w:lang w:eastAsia="en-US"/>
        </w:rPr>
        <w:t xml:space="preserve"> сельском поселении</w:t>
      </w:r>
      <w:r>
        <w:rPr>
          <w:rFonts w:ascii="Times New Roman" w:hAnsi="Times New Roman"/>
          <w:b/>
          <w:color w:val="333333"/>
          <w:sz w:val="28"/>
          <w:szCs w:val="28"/>
          <w:lang w:eastAsia="en-US"/>
        </w:rPr>
        <w:t xml:space="preserve"> на 202</w:t>
      </w:r>
      <w:r>
        <w:rPr>
          <w:rFonts w:ascii="Times New Roman" w:hAnsi="Times New Roman"/>
          <w:b/>
          <w:color w:val="333333"/>
          <w:sz w:val="28"/>
          <w:szCs w:val="28"/>
          <w:lang w:eastAsia="en-US"/>
        </w:rPr>
        <w:t xml:space="preserve">5</w:t>
      </w:r>
      <w:r>
        <w:rPr>
          <w:rFonts w:ascii="Times New Roman" w:hAnsi="Times New Roman"/>
          <w:b/>
          <w:color w:val="333333"/>
          <w:sz w:val="28"/>
          <w:szCs w:val="28"/>
          <w:lang w:eastAsia="en-US"/>
        </w:rPr>
        <w:t xml:space="preserve">-202</w:t>
      </w:r>
      <w:r>
        <w:rPr>
          <w:rFonts w:ascii="Times New Roman" w:hAnsi="Times New Roman"/>
          <w:b/>
          <w:color w:val="333333"/>
          <w:sz w:val="28"/>
          <w:szCs w:val="28"/>
          <w:lang w:eastAsia="en-US"/>
        </w:rPr>
        <w:t xml:space="preserve">7</w:t>
      </w:r>
      <w:r>
        <w:rPr>
          <w:rFonts w:ascii="Times New Roman" w:hAnsi="Times New Roman"/>
          <w:b/>
          <w:color w:val="333333"/>
          <w:sz w:val="28"/>
          <w:szCs w:val="28"/>
          <w:lang w:eastAsia="en-US"/>
        </w:rPr>
        <w:t xml:space="preserve"> годы»</w:t>
      </w:r>
      <w:r>
        <w:rPr>
          <w:rFonts w:ascii="Times New Roman" w:hAnsi="Times New Roman"/>
          <w:b/>
          <w:color w:val="242424"/>
          <w:sz w:val="28"/>
          <w:szCs w:val="28"/>
          <w:lang w:eastAsia="en-US"/>
        </w:rPr>
      </w:r>
      <w:r>
        <w:rPr>
          <w:rFonts w:ascii="Times New Roman" w:hAnsi="Times New Roman"/>
          <w:b/>
          <w:color w:val="242424"/>
          <w:sz w:val="28"/>
          <w:szCs w:val="28"/>
          <w:lang w:eastAsia="en-US"/>
        </w:rPr>
      </w:r>
    </w:p>
    <w:tbl>
      <w:tblPr>
        <w:tblW w:w="95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81"/>
        <w:gridCol w:w="4176"/>
        <w:gridCol w:w="1160"/>
        <w:gridCol w:w="1701"/>
        <w:gridCol w:w="1080"/>
        <w:gridCol w:w="908"/>
      </w:tblGrid>
      <w:tr>
        <w:trPr/>
        <w:tc>
          <w:tcPr>
            <w:tcW w:w="481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№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W w:w="4176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Наименование показателя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W w:w="1160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Единицы измерения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gridSpan w:val="3"/>
            <w:tcW w:w="3689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Значение показателей</w:t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</w:tr>
      <w:tr>
        <w:trPr/>
        <w:tc>
          <w:tcPr>
            <w:tcW w:w="481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W w:w="4176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W w:w="1160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2025</w:t>
            </w:r>
            <w:r>
              <w:rPr>
                <w:rFonts w:ascii="Times New Roman" w:hAnsi="Times New Roman"/>
                <w:color w:val="242424"/>
                <w:lang w:eastAsia="en-US"/>
              </w:rPr>
              <w:t xml:space="preserve"> год – первый год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color w:val="242424"/>
                <w:lang w:eastAsia="en-US"/>
              </w:rPr>
              <w:t xml:space="preserve">6      </w:t>
            </w:r>
            <w:r>
              <w:rPr>
                <w:rFonts w:ascii="Times New Roman" w:hAnsi="Times New Roman"/>
                <w:color w:val="242424"/>
                <w:lang w:eastAsia="en-US"/>
              </w:rPr>
              <w:t xml:space="preserve">год</w:t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  <w:tc>
          <w:tcPr>
            <w:tcW w:w="908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 w:eastAsia="SimSun"/>
                <w:lang w:eastAsia="ar-SA"/>
              </w:rPr>
              <w:t xml:space="preserve">2027            год</w:t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</w:tr>
      <w:tr>
        <w:trPr/>
        <w:tc>
          <w:tcPr>
            <w:tcW w:w="481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1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W w:w="4176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Увеличение количества индивидуальных предпринимателей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W w:w="116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333333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Ед.</w:t>
            </w:r>
            <w:r>
              <w:rPr>
                <w:rFonts w:ascii="Times New Roman" w:hAnsi="Times New Roman"/>
                <w:color w:val="333333"/>
                <w:lang w:eastAsia="ar-SA"/>
              </w:rPr>
            </w:r>
            <w:r>
              <w:rPr>
                <w:rFonts w:ascii="Times New Roman" w:hAnsi="Times New Roman"/>
                <w:color w:val="333333"/>
                <w:lang w:eastAsia="ar-SA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225" w:line="238" w:lineRule="atLeast"/>
              <w:rPr>
                <w:rFonts w:ascii="Times New Roman" w:hAnsi="Times New Roman"/>
                <w:color w:val="333333"/>
                <w:lang w:eastAsia="ar-SA"/>
              </w:rPr>
            </w:pPr>
            <w:r>
              <w:rPr>
                <w:rFonts w:ascii="Times New Roman" w:hAnsi="Times New Roman"/>
                <w:color w:val="333333"/>
                <w:lang w:eastAsia="en-US"/>
              </w:rPr>
              <w:t xml:space="preserve">4</w:t>
            </w:r>
            <w:r>
              <w:rPr>
                <w:rFonts w:ascii="Times New Roman" w:hAnsi="Times New Roman"/>
                <w:color w:val="333333"/>
                <w:lang w:eastAsia="ar-SA"/>
              </w:rPr>
            </w:r>
            <w:r>
              <w:rPr>
                <w:rFonts w:ascii="Times New Roman" w:hAnsi="Times New Roman"/>
                <w:color w:val="333333"/>
                <w:lang w:eastAsia="ar-SA"/>
              </w:rPr>
            </w:r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225" w:line="238" w:lineRule="atLeast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/>
                <w:color w:val="333333"/>
                <w:lang w:eastAsia="en-US"/>
              </w:rPr>
              <w:t xml:space="preserve">4</w:t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  <w:tc>
          <w:tcPr>
            <w:tcW w:w="908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225" w:line="238" w:lineRule="atLeast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 w:eastAsia="SimSun"/>
                <w:lang w:eastAsia="ar-SA"/>
              </w:rPr>
              <w:t xml:space="preserve">4</w:t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</w:tr>
      <w:tr>
        <w:trPr/>
        <w:tc>
          <w:tcPr>
            <w:tcW w:w="481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2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W w:w="4176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Увеличение количества рабочих мест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W w:w="116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333333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Ед.</w:t>
            </w:r>
            <w:r>
              <w:rPr>
                <w:rFonts w:ascii="Times New Roman" w:hAnsi="Times New Roman"/>
                <w:color w:val="333333"/>
                <w:lang w:eastAsia="ar-SA"/>
              </w:rPr>
            </w:r>
            <w:r>
              <w:rPr>
                <w:rFonts w:ascii="Times New Roman" w:hAnsi="Times New Roman"/>
                <w:color w:val="333333"/>
                <w:lang w:eastAsia="ar-SA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225" w:line="238" w:lineRule="atLeast"/>
              <w:rPr>
                <w:rFonts w:ascii="Times New Roman" w:hAnsi="Times New Roman"/>
                <w:color w:val="333333"/>
                <w:lang w:eastAsia="ar-SA"/>
              </w:rPr>
            </w:pPr>
            <w:r>
              <w:rPr>
                <w:rFonts w:ascii="Times New Roman" w:hAnsi="Times New Roman"/>
                <w:color w:val="333333"/>
                <w:lang w:eastAsia="en-US"/>
              </w:rPr>
              <w:t xml:space="preserve">2</w:t>
            </w:r>
            <w:r>
              <w:rPr>
                <w:rFonts w:ascii="Times New Roman" w:hAnsi="Times New Roman"/>
                <w:color w:val="333333"/>
                <w:lang w:eastAsia="ar-SA"/>
              </w:rPr>
            </w:r>
            <w:r>
              <w:rPr>
                <w:rFonts w:ascii="Times New Roman" w:hAnsi="Times New Roman"/>
                <w:color w:val="333333"/>
                <w:lang w:eastAsia="ar-SA"/>
              </w:rPr>
            </w:r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225" w:line="238" w:lineRule="atLeast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/>
                <w:color w:val="333333"/>
                <w:lang w:eastAsia="en-US"/>
              </w:rPr>
              <w:t xml:space="preserve">2</w:t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  <w:tc>
          <w:tcPr>
            <w:tcW w:w="908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225" w:line="238" w:lineRule="atLeast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 w:eastAsia="SimSun"/>
                <w:lang w:eastAsia="ar-SA"/>
              </w:rPr>
              <w:t xml:space="preserve">2</w:t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</w:tr>
      <w:tr>
        <w:trPr/>
        <w:tc>
          <w:tcPr>
            <w:tcW w:w="481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3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W w:w="4176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242424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Увеличение доли налоговых поступлений</w:t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  <w:r>
              <w:rPr>
                <w:rFonts w:ascii="Times New Roman" w:hAnsi="Times New Roman"/>
                <w:color w:val="242424"/>
                <w:lang w:eastAsia="ar-SA"/>
              </w:rPr>
            </w:r>
          </w:p>
        </w:tc>
        <w:tc>
          <w:tcPr>
            <w:tcW w:w="116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50" w:line="238" w:lineRule="atLeast"/>
              <w:rPr>
                <w:rFonts w:ascii="Times New Roman" w:hAnsi="Times New Roman"/>
                <w:color w:val="333333"/>
                <w:lang w:eastAsia="ar-SA"/>
              </w:rPr>
            </w:pPr>
            <w:r>
              <w:rPr>
                <w:rFonts w:ascii="Times New Roman" w:hAnsi="Times New Roman"/>
                <w:color w:val="242424"/>
                <w:lang w:eastAsia="en-US"/>
              </w:rPr>
              <w:t xml:space="preserve">%</w:t>
            </w:r>
            <w:r>
              <w:rPr>
                <w:rFonts w:ascii="Times New Roman" w:hAnsi="Times New Roman"/>
                <w:color w:val="333333"/>
                <w:lang w:eastAsia="ar-SA"/>
              </w:rPr>
            </w:r>
            <w:r>
              <w:rPr>
                <w:rFonts w:ascii="Times New Roman" w:hAnsi="Times New Roman"/>
                <w:color w:val="333333"/>
                <w:lang w:eastAsia="ar-SA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225" w:line="238" w:lineRule="atLeast"/>
              <w:rPr>
                <w:rFonts w:ascii="Times New Roman" w:hAnsi="Times New Roman"/>
                <w:color w:val="333333"/>
                <w:lang w:eastAsia="ar-SA"/>
              </w:rPr>
            </w:pPr>
            <w:r>
              <w:rPr>
                <w:rFonts w:ascii="Times New Roman" w:hAnsi="Times New Roman"/>
                <w:color w:val="333333"/>
                <w:lang w:eastAsia="en-US"/>
              </w:rPr>
              <w:t xml:space="preserve">5</w:t>
            </w:r>
            <w:r>
              <w:rPr>
                <w:rFonts w:ascii="Times New Roman" w:hAnsi="Times New Roman"/>
                <w:color w:val="333333"/>
                <w:lang w:eastAsia="ar-SA"/>
              </w:rPr>
            </w:r>
            <w:r>
              <w:rPr>
                <w:rFonts w:ascii="Times New Roman" w:hAnsi="Times New Roman"/>
                <w:color w:val="333333"/>
                <w:lang w:eastAsia="ar-SA"/>
              </w:rPr>
            </w:r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225" w:line="238" w:lineRule="atLeast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 w:eastAsia="SimSun"/>
                <w:lang w:eastAsia="ar-SA"/>
              </w:rPr>
              <w:t xml:space="preserve">5</w:t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  <w:tc>
          <w:tcPr>
            <w:tcW w:w="908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225" w:line="238" w:lineRule="atLeast"/>
              <w:rPr>
                <w:rFonts w:ascii="Times New Roman" w:hAnsi="Times New Roman" w:eastAsia="SimSun"/>
                <w:lang w:eastAsia="ar-SA"/>
              </w:rPr>
            </w:pPr>
            <w:r>
              <w:rPr>
                <w:rFonts w:ascii="Times New Roman" w:hAnsi="Times New Roman" w:eastAsia="SimSun"/>
                <w:lang w:eastAsia="ar-SA"/>
              </w:rPr>
              <w:t xml:space="preserve">5</w:t>
            </w:r>
            <w:r>
              <w:rPr>
                <w:rFonts w:ascii="Times New Roman" w:hAnsi="Times New Roman" w:eastAsia="SimSun"/>
                <w:lang w:eastAsia="ar-SA"/>
              </w:rPr>
            </w:r>
            <w:r>
              <w:rPr>
                <w:rFonts w:ascii="Times New Roman" w:hAnsi="Times New Roman" w:eastAsia="SimSun"/>
                <w:lang w:eastAsia="ar-SA"/>
              </w:rPr>
            </w:r>
          </w:p>
        </w:tc>
      </w:tr>
    </w:tbl>
    <w:p>
      <w:pPr>
        <w:pStyle w:val="904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</w:r>
      <w:r>
        <w:rPr>
          <w:rFonts w:ascii="Times New Roman" w:hAnsi="Times New Roman" w:eastAsia="Calibri"/>
          <w:sz w:val="28"/>
          <w:lang w:eastAsia="en-US"/>
        </w:rPr>
      </w:r>
      <w:r>
        <w:rPr>
          <w:rFonts w:ascii="Times New Roman" w:hAnsi="Times New Roman" w:eastAsia="Calibri"/>
          <w:sz w:val="28"/>
          <w:lang w:eastAsia="en-US"/>
        </w:rPr>
      </w:r>
    </w:p>
    <w:p>
      <w:pPr>
        <w:pStyle w:val="940"/>
        <w:ind w:firstLine="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______________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567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16</w:t>
    </w:r>
    <w:r>
      <w:fldChar w:fldCharType="end"/>
    </w:r>
    <w:r/>
  </w:p>
  <w:p>
    <w:pPr>
      <w:pStyle w:val="9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rPr>
        <w:sz w:val="2"/>
        <w:szCs w:val="2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63500" distR="63500" simplePos="0" relativeHeight="524288" behindDoc="1" locked="0" layoutInCell="1" allowOverlap="1">
              <wp:simplePos x="0" y="0"/>
              <wp:positionH relativeFrom="page">
                <wp:posOffset>656590</wp:posOffset>
              </wp:positionH>
              <wp:positionV relativeFrom="page">
                <wp:posOffset>545465</wp:posOffset>
              </wp:positionV>
              <wp:extent cx="6248400" cy="32893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624840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04"/>
                          </w:pPr>
                          <w:r>
                            <w:rPr>
                              <w:rStyle w:val="933"/>
                              <w:b w:val="0"/>
                              <w:bCs w:val="0"/>
                            </w:rPr>
                            <w:t xml:space="preserve">8. ФУНКЦИОНАЛЬНЫЕ ОБЯЗАННОСТИ ИНСТРУКТОРА ПО СБОРКЕ И</w:t>
                          </w:r>
                          <w:r/>
                        </w:p>
                        <w:p>
                          <w:pPr>
                            <w:pStyle w:val="904"/>
                          </w:pPr>
                          <w:r>
                            <w:rPr>
                              <w:rStyle w:val="933"/>
                              <w:b w:val="0"/>
                              <w:bCs w:val="0"/>
                            </w:rPr>
                            <w:t xml:space="preserve">ПРОВЕРКЕ СИЗ</w:t>
                          </w:r>
                          <w:r/>
                        </w:p>
                        <w:p>
                          <w:pPr>
                            <w:pStyle w:val="904"/>
                          </w:pPr>
                          <w:r/>
                          <w:r/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524288;o:allowoverlap:true;o:allowincell:true;mso-position-horizontal-relative:page;margin-left:51.70pt;mso-position-horizontal:absolute;mso-position-vertical-relative:page;margin-top:42.95pt;mso-position-vertical:absolute;width:492.00pt;height:25.90pt;mso-wrap-distance-left:5.00pt;mso-wrap-distance-top:0.00pt;mso-wrap-distance-right:5.00pt;mso-wrap-distance-bottom:0.00pt;visibility:visible;" filled="f" stroked="f">
              <v:textbox inset="0,0,0,0">
                <w:txbxContent>
                  <w:p>
                    <w:pPr>
                      <w:pStyle w:val="904"/>
                    </w:pPr>
                    <w:r>
                      <w:rPr>
                        <w:rStyle w:val="933"/>
                        <w:b w:val="0"/>
                        <w:bCs w:val="0"/>
                      </w:rPr>
                      <w:t xml:space="preserve">8. ФУНКЦИОНАЛЬНЫЕ ОБЯЗАННОСТИ ИНСТРУКТОРА ПО СБОРКЕ И</w:t>
                    </w:r>
                    <w:r/>
                  </w:p>
                  <w:p>
                    <w:pPr>
                      <w:pStyle w:val="904"/>
                    </w:pPr>
                    <w:r>
                      <w:rPr>
                        <w:rStyle w:val="933"/>
                        <w:b w:val="0"/>
                        <w:bCs w:val="0"/>
                      </w:rPr>
                      <w:t xml:space="preserve">ПРОВЕРКЕ СИЗ</w:t>
                    </w:r>
                    <w:r/>
                  </w:p>
                  <w:p>
                    <w:pPr>
                      <w:pStyle w:val="904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sz w:val="2"/>
        <w:szCs w:val="2"/>
      </w:rPr>
    </w:r>
    <w:r>
      <w:rPr>
        <w:sz w:val="2"/>
        <w:szCs w:val="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Heading 1"/>
    <w:basedOn w:val="904"/>
    <w:next w:val="904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7">
    <w:name w:val="Heading 1 Char"/>
    <w:link w:val="726"/>
    <w:uiPriority w:val="9"/>
    <w:rPr>
      <w:rFonts w:ascii="Arial" w:hAnsi="Arial" w:eastAsia="Arial" w:cs="Arial"/>
      <w:sz w:val="40"/>
      <w:szCs w:val="40"/>
    </w:rPr>
  </w:style>
  <w:style w:type="paragraph" w:styleId="728">
    <w:name w:val="Heading 2"/>
    <w:basedOn w:val="904"/>
    <w:next w:val="904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9">
    <w:name w:val="Heading 2 Char"/>
    <w:link w:val="728"/>
    <w:uiPriority w:val="9"/>
    <w:rPr>
      <w:rFonts w:ascii="Arial" w:hAnsi="Arial" w:eastAsia="Arial" w:cs="Arial"/>
      <w:sz w:val="34"/>
    </w:rPr>
  </w:style>
  <w:style w:type="paragraph" w:styleId="730">
    <w:name w:val="Heading 3"/>
    <w:basedOn w:val="904"/>
    <w:next w:val="904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1">
    <w:name w:val="Heading 3 Char"/>
    <w:link w:val="730"/>
    <w:uiPriority w:val="9"/>
    <w:rPr>
      <w:rFonts w:ascii="Arial" w:hAnsi="Arial" w:eastAsia="Arial" w:cs="Arial"/>
      <w:sz w:val="30"/>
      <w:szCs w:val="30"/>
    </w:rPr>
  </w:style>
  <w:style w:type="paragraph" w:styleId="732">
    <w:name w:val="Heading 4"/>
    <w:basedOn w:val="904"/>
    <w:next w:val="904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3">
    <w:name w:val="Heading 4 Char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904"/>
    <w:next w:val="904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5 Char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904"/>
    <w:next w:val="904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>
    <w:name w:val="Heading 6 Char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904"/>
    <w:next w:val="904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904"/>
    <w:next w:val="904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904"/>
    <w:next w:val="904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904"/>
    <w:uiPriority w:val="34"/>
    <w:qFormat/>
    <w:pPr>
      <w:contextualSpacing/>
      <w:ind w:left="720"/>
    </w:pPr>
  </w:style>
  <w:style w:type="paragraph" w:styleId="745">
    <w:name w:val="No Spacing"/>
    <w:uiPriority w:val="1"/>
    <w:qFormat/>
    <w:pPr>
      <w:spacing w:before="0" w:after="0" w:line="240" w:lineRule="auto"/>
    </w:pPr>
  </w:style>
  <w:style w:type="paragraph" w:styleId="746">
    <w:name w:val="Title"/>
    <w:basedOn w:val="904"/>
    <w:next w:val="904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>
    <w:name w:val="Title Char"/>
    <w:link w:val="746"/>
    <w:uiPriority w:val="10"/>
    <w:rPr>
      <w:sz w:val="48"/>
      <w:szCs w:val="48"/>
    </w:rPr>
  </w:style>
  <w:style w:type="paragraph" w:styleId="748">
    <w:name w:val="Subtitle"/>
    <w:basedOn w:val="904"/>
    <w:next w:val="904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>
    <w:name w:val="Subtitle Char"/>
    <w:link w:val="748"/>
    <w:uiPriority w:val="11"/>
    <w:rPr>
      <w:sz w:val="24"/>
      <w:szCs w:val="24"/>
    </w:rPr>
  </w:style>
  <w:style w:type="paragraph" w:styleId="750">
    <w:name w:val="Quote"/>
    <w:basedOn w:val="904"/>
    <w:next w:val="904"/>
    <w:link w:val="751"/>
    <w:uiPriority w:val="29"/>
    <w:qFormat/>
    <w:pPr>
      <w:ind w:left="720" w:right="720"/>
    </w:pPr>
    <w:rPr>
      <w:i/>
    </w:rPr>
  </w:style>
  <w:style w:type="character" w:styleId="751">
    <w:name w:val="Quote Char"/>
    <w:link w:val="750"/>
    <w:uiPriority w:val="29"/>
    <w:rPr>
      <w:i/>
    </w:rPr>
  </w:style>
  <w:style w:type="paragraph" w:styleId="752">
    <w:name w:val="Intense Quote"/>
    <w:basedOn w:val="904"/>
    <w:next w:val="904"/>
    <w:link w:val="7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>
    <w:name w:val="Intense Quote Char"/>
    <w:link w:val="752"/>
    <w:uiPriority w:val="30"/>
    <w:rPr>
      <w:i/>
    </w:rPr>
  </w:style>
  <w:style w:type="paragraph" w:styleId="754">
    <w:name w:val="Header"/>
    <w:basedOn w:val="904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Header Char"/>
    <w:link w:val="754"/>
    <w:uiPriority w:val="99"/>
  </w:style>
  <w:style w:type="paragraph" w:styleId="756">
    <w:name w:val="Footer"/>
    <w:basedOn w:val="904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Footer Char"/>
    <w:link w:val="756"/>
    <w:uiPriority w:val="99"/>
  </w:style>
  <w:style w:type="paragraph" w:styleId="758">
    <w:name w:val="Caption"/>
    <w:basedOn w:val="904"/>
    <w:next w:val="9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>
    <w:name w:val="Caption Char"/>
    <w:basedOn w:val="758"/>
    <w:link w:val="756"/>
    <w:uiPriority w:val="99"/>
  </w:style>
  <w:style w:type="table" w:styleId="76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904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>
    <w:name w:val="Footnote Text Char"/>
    <w:link w:val="887"/>
    <w:uiPriority w:val="99"/>
    <w:rPr>
      <w:sz w:val="18"/>
    </w:rPr>
  </w:style>
  <w:style w:type="character" w:styleId="889">
    <w:name w:val="footnote reference"/>
    <w:uiPriority w:val="99"/>
    <w:unhideWhenUsed/>
    <w:rPr>
      <w:vertAlign w:val="superscript"/>
    </w:rPr>
  </w:style>
  <w:style w:type="paragraph" w:styleId="890">
    <w:name w:val="endnote text"/>
    <w:basedOn w:val="904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>
    <w:name w:val="Endnote Text Char"/>
    <w:link w:val="890"/>
    <w:uiPriority w:val="99"/>
    <w:rPr>
      <w:sz w:val="20"/>
    </w:rPr>
  </w:style>
  <w:style w:type="character" w:styleId="892">
    <w:name w:val="endnote reference"/>
    <w:uiPriority w:val="99"/>
    <w:semiHidden/>
    <w:unhideWhenUsed/>
    <w:rPr>
      <w:vertAlign w:val="superscript"/>
    </w:rPr>
  </w:style>
  <w:style w:type="paragraph" w:styleId="893">
    <w:name w:val="toc 1"/>
    <w:basedOn w:val="904"/>
    <w:next w:val="904"/>
    <w:uiPriority w:val="39"/>
    <w:unhideWhenUsed/>
    <w:pPr>
      <w:ind w:left="0" w:right="0" w:firstLine="0"/>
      <w:spacing w:after="57"/>
    </w:pPr>
  </w:style>
  <w:style w:type="paragraph" w:styleId="894">
    <w:name w:val="toc 2"/>
    <w:basedOn w:val="904"/>
    <w:next w:val="904"/>
    <w:uiPriority w:val="39"/>
    <w:unhideWhenUsed/>
    <w:pPr>
      <w:ind w:left="283" w:right="0" w:firstLine="0"/>
      <w:spacing w:after="57"/>
    </w:pPr>
  </w:style>
  <w:style w:type="paragraph" w:styleId="895">
    <w:name w:val="toc 3"/>
    <w:basedOn w:val="904"/>
    <w:next w:val="904"/>
    <w:uiPriority w:val="39"/>
    <w:unhideWhenUsed/>
    <w:pPr>
      <w:ind w:left="567" w:right="0" w:firstLine="0"/>
      <w:spacing w:after="57"/>
    </w:pPr>
  </w:style>
  <w:style w:type="paragraph" w:styleId="896">
    <w:name w:val="toc 4"/>
    <w:basedOn w:val="904"/>
    <w:next w:val="904"/>
    <w:uiPriority w:val="39"/>
    <w:unhideWhenUsed/>
    <w:pPr>
      <w:ind w:left="850" w:right="0" w:firstLine="0"/>
      <w:spacing w:after="57"/>
    </w:pPr>
  </w:style>
  <w:style w:type="paragraph" w:styleId="897">
    <w:name w:val="toc 5"/>
    <w:basedOn w:val="904"/>
    <w:next w:val="904"/>
    <w:uiPriority w:val="39"/>
    <w:unhideWhenUsed/>
    <w:pPr>
      <w:ind w:left="1134" w:right="0" w:firstLine="0"/>
      <w:spacing w:after="57"/>
    </w:pPr>
  </w:style>
  <w:style w:type="paragraph" w:styleId="898">
    <w:name w:val="toc 6"/>
    <w:basedOn w:val="904"/>
    <w:next w:val="904"/>
    <w:uiPriority w:val="39"/>
    <w:unhideWhenUsed/>
    <w:pPr>
      <w:ind w:left="1417" w:right="0" w:firstLine="0"/>
      <w:spacing w:after="57"/>
    </w:pPr>
  </w:style>
  <w:style w:type="paragraph" w:styleId="899">
    <w:name w:val="toc 7"/>
    <w:basedOn w:val="904"/>
    <w:next w:val="904"/>
    <w:uiPriority w:val="39"/>
    <w:unhideWhenUsed/>
    <w:pPr>
      <w:ind w:left="1701" w:right="0" w:firstLine="0"/>
      <w:spacing w:after="57"/>
    </w:pPr>
  </w:style>
  <w:style w:type="paragraph" w:styleId="900">
    <w:name w:val="toc 8"/>
    <w:basedOn w:val="904"/>
    <w:next w:val="904"/>
    <w:uiPriority w:val="39"/>
    <w:unhideWhenUsed/>
    <w:pPr>
      <w:ind w:left="1984" w:right="0" w:firstLine="0"/>
      <w:spacing w:after="57"/>
    </w:pPr>
  </w:style>
  <w:style w:type="paragraph" w:styleId="901">
    <w:name w:val="toc 9"/>
    <w:basedOn w:val="904"/>
    <w:next w:val="904"/>
    <w:uiPriority w:val="39"/>
    <w:unhideWhenUsed/>
    <w:pPr>
      <w:ind w:left="2268" w:right="0" w:firstLine="0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904"/>
    <w:next w:val="904"/>
    <w:uiPriority w:val="99"/>
    <w:unhideWhenUsed/>
    <w:pPr>
      <w:spacing w:after="0" w:afterAutospacing="0"/>
    </w:pPr>
  </w:style>
  <w:style w:type="paragraph" w:styleId="904" w:default="1">
    <w:name w:val="Normal"/>
    <w:next w:val="904"/>
    <w:link w:val="904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905">
    <w:name w:val="Заголовок 1"/>
    <w:basedOn w:val="904"/>
    <w:next w:val="904"/>
    <w:link w:val="921"/>
    <w:uiPriority w:val="9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06">
    <w:name w:val="Заголовок 2"/>
    <w:basedOn w:val="904"/>
    <w:next w:val="904"/>
    <w:link w:val="922"/>
    <w:uiPriority w:val="9"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907">
    <w:name w:val="Заголовок 3"/>
    <w:basedOn w:val="904"/>
    <w:next w:val="904"/>
    <w:link w:val="923"/>
    <w:uiPriority w:val="9"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908">
    <w:name w:val="Заголовок 4"/>
    <w:basedOn w:val="904"/>
    <w:next w:val="904"/>
    <w:link w:val="924"/>
    <w:uiPriority w:val="9"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909">
    <w:name w:val="Заголовок 5"/>
    <w:basedOn w:val="904"/>
    <w:next w:val="904"/>
    <w:link w:val="914"/>
    <w:qFormat/>
    <w:pPr>
      <w:ind w:firstLine="851"/>
      <w:jc w:val="both"/>
      <w:keepNext/>
      <w:spacing w:after="0" w:line="240" w:lineRule="auto"/>
      <w:tabs>
        <w:tab w:val="left" w:pos="2268" w:leader="none"/>
        <w:tab w:val="left" w:pos="4962" w:leader="none"/>
        <w:tab w:val="left" w:pos="7088" w:leader="none"/>
      </w:tabs>
      <w:outlineLvl w:val="4"/>
    </w:pPr>
    <w:rPr>
      <w:rFonts w:ascii="Times New Roman" w:hAnsi="Times New Roman" w:eastAsia="Times New Roman" w:cs="Times New Roman"/>
      <w:sz w:val="26"/>
      <w:szCs w:val="20"/>
    </w:rPr>
  </w:style>
  <w:style w:type="paragraph" w:styleId="910">
    <w:name w:val="Заголовок 7"/>
    <w:basedOn w:val="904"/>
    <w:next w:val="904"/>
    <w:link w:val="920"/>
    <w:qFormat/>
    <w:pPr>
      <w:keepLines/>
      <w:keepNext/>
      <w:spacing w:before="200" w:after="0"/>
      <w:outlineLvl w:val="6"/>
    </w:pPr>
    <w:rPr>
      <w:rFonts w:ascii="Cambria" w:hAnsi="Cambria" w:eastAsia="Times New Roman" w:cs="Times New Roman"/>
      <w:i/>
      <w:iCs/>
      <w:color w:val="404040"/>
    </w:rPr>
  </w:style>
  <w:style w:type="character" w:styleId="911">
    <w:name w:val="Основной шрифт абзаца"/>
    <w:next w:val="911"/>
    <w:link w:val="904"/>
    <w:uiPriority w:val="1"/>
    <w:semiHidden/>
    <w:unhideWhenUsed/>
  </w:style>
  <w:style w:type="table" w:styleId="912">
    <w:name w:val="Обычная таблица"/>
    <w:next w:val="912"/>
    <w:link w:val="904"/>
    <w:uiPriority w:val="99"/>
    <w:semiHidden/>
    <w:unhideWhenUsed/>
    <w:qFormat/>
    <w:tblPr/>
  </w:style>
  <w:style w:type="numbering" w:styleId="913">
    <w:name w:val="Нет списка"/>
    <w:next w:val="913"/>
    <w:link w:val="904"/>
    <w:uiPriority w:val="99"/>
    <w:semiHidden/>
    <w:unhideWhenUsed/>
  </w:style>
  <w:style w:type="character" w:styleId="914">
    <w:name w:val="Заголовок 5 Знак"/>
    <w:next w:val="914"/>
    <w:link w:val="909"/>
    <w:rPr>
      <w:rFonts w:ascii="Times New Roman" w:hAnsi="Times New Roman" w:eastAsia="Times New Roman" w:cs="Times New Roman"/>
      <w:sz w:val="26"/>
      <w:szCs w:val="20"/>
    </w:rPr>
  </w:style>
  <w:style w:type="paragraph" w:styleId="915">
    <w:name w:val="Основной текст с отступом 2"/>
    <w:basedOn w:val="904"/>
    <w:next w:val="915"/>
    <w:link w:val="916"/>
    <w:semiHidden/>
    <w:unhideWhenUsed/>
    <w:pPr>
      <w:ind w:firstLine="851"/>
      <w:jc w:val="both"/>
      <w:spacing w:after="0" w:line="240" w:lineRule="auto"/>
      <w:tabs>
        <w:tab w:val="left" w:pos="2268" w:leader="none"/>
        <w:tab w:val="left" w:pos="4962" w:leader="none"/>
        <w:tab w:val="left" w:pos="7088" w:leader="none"/>
      </w:tabs>
    </w:pPr>
    <w:rPr>
      <w:rFonts w:ascii="Times New Roman" w:hAnsi="Times New Roman" w:eastAsia="Times New Roman" w:cs="Times New Roman"/>
      <w:sz w:val="26"/>
      <w:szCs w:val="20"/>
    </w:rPr>
  </w:style>
  <w:style w:type="character" w:styleId="916">
    <w:name w:val="Основной текст с отступом 2 Знак"/>
    <w:next w:val="916"/>
    <w:link w:val="915"/>
    <w:semiHidden/>
    <w:rPr>
      <w:rFonts w:ascii="Times New Roman" w:hAnsi="Times New Roman" w:eastAsia="Times New Roman" w:cs="Times New Roman"/>
      <w:sz w:val="26"/>
      <w:szCs w:val="20"/>
    </w:rPr>
  </w:style>
  <w:style w:type="character" w:styleId="917">
    <w:name w:val="Font Style24"/>
    <w:next w:val="917"/>
    <w:link w:val="904"/>
    <w:rPr>
      <w:rFonts w:ascii="Times New Roman" w:hAnsi="Times New Roman" w:cs="Times New Roman"/>
      <w:b/>
      <w:bCs/>
      <w:sz w:val="26"/>
      <w:szCs w:val="26"/>
    </w:rPr>
  </w:style>
  <w:style w:type="paragraph" w:styleId="918">
    <w:name w:val="Верхний колонтитул"/>
    <w:basedOn w:val="904"/>
    <w:next w:val="918"/>
    <w:link w:val="919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character" w:styleId="919">
    <w:name w:val="Верхний колонтитул Знак"/>
    <w:next w:val="919"/>
    <w:link w:val="918"/>
    <w:uiPriority w:val="99"/>
    <w:rPr>
      <w:rFonts w:ascii="Times New Roman" w:hAnsi="Times New Roman" w:eastAsia="Times New Roman" w:cs="Times New Roman"/>
      <w:sz w:val="24"/>
      <w:szCs w:val="24"/>
    </w:rPr>
  </w:style>
  <w:style w:type="character" w:styleId="920">
    <w:name w:val="Заголовок 7 Знак"/>
    <w:next w:val="920"/>
    <w:link w:val="910"/>
    <w:uiPriority w:val="9"/>
    <w:semiHidden/>
    <w:rPr>
      <w:rFonts w:ascii="Cambria" w:hAnsi="Cambria" w:eastAsia="Times New Roman" w:cs="Times New Roman"/>
      <w:i/>
      <w:iCs/>
      <w:color w:val="404040"/>
    </w:rPr>
  </w:style>
  <w:style w:type="character" w:styleId="921">
    <w:name w:val="Заголовок 1 Знак"/>
    <w:next w:val="921"/>
    <w:link w:val="905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922">
    <w:name w:val="Заголовок 2 Знак"/>
    <w:next w:val="922"/>
    <w:link w:val="906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23">
    <w:name w:val="Заголовок 3 Знак"/>
    <w:next w:val="923"/>
    <w:link w:val="907"/>
    <w:uiPriority w:val="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924">
    <w:name w:val="Заголовок 4 Знак"/>
    <w:next w:val="924"/>
    <w:link w:val="908"/>
    <w:rPr>
      <w:rFonts w:ascii="Calibri" w:hAnsi="Calibri" w:eastAsia="Times New Roman" w:cs="Times New Roman"/>
      <w:b/>
      <w:bCs/>
      <w:sz w:val="28"/>
      <w:szCs w:val="28"/>
    </w:rPr>
  </w:style>
  <w:style w:type="paragraph" w:styleId="925">
    <w:name w:val="Обычный (веб)"/>
    <w:basedOn w:val="904"/>
    <w:next w:val="925"/>
    <w:link w:val="904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926">
    <w:name w:val="Строгий"/>
    <w:next w:val="926"/>
    <w:link w:val="904"/>
    <w:uiPriority w:val="22"/>
    <w:qFormat/>
    <w:rPr>
      <w:b/>
      <w:bCs/>
    </w:rPr>
  </w:style>
  <w:style w:type="paragraph" w:styleId="927">
    <w:name w:val="Нижний колонтитул"/>
    <w:basedOn w:val="904"/>
    <w:next w:val="927"/>
    <w:link w:val="92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8">
    <w:name w:val="Нижний колонтитул Знак"/>
    <w:next w:val="928"/>
    <w:link w:val="927"/>
    <w:uiPriority w:val="99"/>
    <w:rPr>
      <w:sz w:val="22"/>
      <w:szCs w:val="22"/>
    </w:rPr>
  </w:style>
  <w:style w:type="paragraph" w:styleId="929">
    <w:name w:val="Текст выноски"/>
    <w:basedOn w:val="904"/>
    <w:next w:val="929"/>
    <w:link w:val="93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30">
    <w:name w:val="Текст выноски Знак"/>
    <w:next w:val="930"/>
    <w:link w:val="929"/>
    <w:uiPriority w:val="99"/>
    <w:semiHidden/>
    <w:rPr>
      <w:rFonts w:ascii="Tahoma" w:hAnsi="Tahoma" w:cs="Tahoma"/>
      <w:sz w:val="16"/>
      <w:szCs w:val="16"/>
    </w:rPr>
  </w:style>
  <w:style w:type="paragraph" w:styleId="931">
    <w:name w:val="Знак"/>
    <w:basedOn w:val="904"/>
    <w:next w:val="931"/>
    <w:link w:val="904"/>
    <w:pPr>
      <w:jc w:val="right"/>
      <w:spacing w:after="160" w:line="240" w:lineRule="exact"/>
      <w:widowControl w:val="off"/>
    </w:pPr>
    <w:rPr>
      <w:rFonts w:ascii="Times New Roman" w:hAnsi="Times New Roman"/>
      <w:sz w:val="20"/>
      <w:szCs w:val="20"/>
      <w:lang w:val="en-GB" w:eastAsia="en-US"/>
    </w:rPr>
  </w:style>
  <w:style w:type="paragraph" w:styleId="932">
    <w:name w:val="Название объекта"/>
    <w:basedOn w:val="904"/>
    <w:next w:val="904"/>
    <w:link w:val="904"/>
    <w:qFormat/>
    <w:pPr>
      <w:jc w:val="center"/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styleId="933">
    <w:name w:val="Колонтитул"/>
    <w:next w:val="933"/>
    <w:link w:val="904"/>
    <w:rPr>
      <w:rFonts w:ascii="Times New Roman" w:hAnsi="Times New Roman" w:eastAsia="Times New Roman" w:cs="Times New Roman"/>
      <w:b/>
      <w:bCs/>
      <w:color w:val="000000"/>
      <w:spacing w:val="0"/>
      <w:position w:val="0"/>
      <w:sz w:val="27"/>
      <w:szCs w:val="27"/>
      <w:u w:val="none"/>
      <w:lang w:val="ru-RU"/>
    </w:rPr>
  </w:style>
  <w:style w:type="paragraph" w:styleId="934">
    <w:name w:val="Основной текст"/>
    <w:basedOn w:val="904"/>
    <w:next w:val="934"/>
    <w:link w:val="935"/>
    <w:uiPriority w:val="99"/>
    <w:unhideWhenUsed/>
    <w:pPr>
      <w:spacing w:after="120"/>
    </w:pPr>
  </w:style>
  <w:style w:type="character" w:styleId="935">
    <w:name w:val="Основной текст Знак"/>
    <w:next w:val="935"/>
    <w:link w:val="934"/>
    <w:uiPriority w:val="99"/>
    <w:rPr>
      <w:sz w:val="22"/>
      <w:szCs w:val="22"/>
    </w:rPr>
  </w:style>
  <w:style w:type="table" w:styleId="936">
    <w:name w:val="Сетка таблицы"/>
    <w:basedOn w:val="912"/>
    <w:next w:val="936"/>
    <w:link w:val="904"/>
    <w:uiPriority w:val="59"/>
    <w:tblPr/>
  </w:style>
  <w:style w:type="paragraph" w:styleId="937">
    <w:name w:val="Standard"/>
    <w:next w:val="937"/>
    <w:link w:val="904"/>
    <w:pPr>
      <w:jc w:val="center"/>
      <w:widowControl w:val="off"/>
    </w:pPr>
    <w:rPr>
      <w:rFonts w:ascii="PT Astra Serif" w:hAnsi="PT Astra Serif" w:eastAsia="PT Astra Serif" w:cs="PT Astra Serif"/>
      <w:sz w:val="28"/>
      <w:szCs w:val="24"/>
      <w:lang w:val="ru-RU" w:eastAsia="ru-RU" w:bidi="ar-SA"/>
    </w:rPr>
  </w:style>
  <w:style w:type="paragraph" w:styleId="938">
    <w:name w:val="align_center"/>
    <w:basedOn w:val="904"/>
    <w:next w:val="938"/>
    <w:link w:val="9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939">
    <w:name w:val="Гиперссылка"/>
    <w:next w:val="939"/>
    <w:link w:val="904"/>
    <w:uiPriority w:val="99"/>
    <w:unhideWhenUsed/>
    <w:rPr>
      <w:color w:val="0563c1"/>
      <w:u w:val="single"/>
    </w:rPr>
  </w:style>
  <w:style w:type="paragraph" w:styleId="940">
    <w:name w:val="Основной текст 2"/>
    <w:basedOn w:val="904"/>
    <w:next w:val="940"/>
    <w:link w:val="941"/>
    <w:uiPriority w:val="99"/>
    <w:semiHidden/>
    <w:unhideWhenUsed/>
    <w:pPr>
      <w:spacing w:after="120" w:line="480" w:lineRule="auto"/>
    </w:pPr>
  </w:style>
  <w:style w:type="character" w:styleId="941">
    <w:name w:val="Основной текст 2 Знак"/>
    <w:next w:val="941"/>
    <w:link w:val="940"/>
    <w:uiPriority w:val="99"/>
    <w:semiHidden/>
    <w:rPr>
      <w:sz w:val="22"/>
      <w:szCs w:val="22"/>
    </w:rPr>
  </w:style>
  <w:style w:type="table" w:styleId="942">
    <w:name w:val="Сетка таблицы1"/>
    <w:basedOn w:val="912"/>
    <w:next w:val="936"/>
    <w:link w:val="904"/>
    <w:uiPriority w:val="59"/>
    <w:rPr>
      <w:rFonts w:eastAsia="Calibri"/>
      <w:sz w:val="22"/>
      <w:szCs w:val="22"/>
      <w:lang w:eastAsia="en-US"/>
    </w:rPr>
    <w:tblPr/>
  </w:style>
  <w:style w:type="character" w:styleId="943" w:default="1">
    <w:name w:val="Default Paragraph Font"/>
    <w:uiPriority w:val="1"/>
    <w:semiHidden/>
    <w:unhideWhenUsed/>
  </w:style>
  <w:style w:type="numbering" w:styleId="944" w:default="1">
    <w:name w:val="No List"/>
    <w:uiPriority w:val="99"/>
    <w:semiHidden/>
    <w:unhideWhenUsed/>
  </w:style>
  <w:style w:type="table" w:styleId="9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Reanimator Extreme Edition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99</cp:revision>
  <dcterms:created xsi:type="dcterms:W3CDTF">2012-02-08T12:09:00Z</dcterms:created>
  <dcterms:modified xsi:type="dcterms:W3CDTF">2025-05-05T06:43:20Z</dcterms:modified>
  <cp:version>1048576</cp:version>
</cp:coreProperties>
</file>